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EBA" w:rsidRDefault="005F1B00" w:rsidP="005F1B00">
      <w:pPr>
        <w:pStyle w:val="Kopfzeile"/>
        <w:jc w:val="both"/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Auswertungsschema </w:t>
      </w:r>
    </w:p>
    <w:p w:rsidR="00DA1EBA" w:rsidRPr="0076279E" w:rsidRDefault="00B03210" w:rsidP="00B03210">
      <w:pPr>
        <w:autoSpaceDE w:val="0"/>
        <w:autoSpaceDN w:val="0"/>
        <w:adjustRightInd w:val="0"/>
        <w:spacing w:before="40" w:after="40" w:line="240" w:lineRule="auto"/>
        <w:ind w:left="7080"/>
        <w:rPr>
          <w:rFonts w:cs="Times New Roman"/>
          <w:sz w:val="12"/>
          <w:szCs w:val="12"/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  <w:r w:rsidR="00DA1EBA">
        <w:rPr>
          <w:rFonts w:cs="Times New Roman"/>
          <w:sz w:val="12"/>
          <w:szCs w:val="12"/>
        </w:rPr>
        <w:t xml:space="preserve"> </w:t>
      </w:r>
      <w:proofErr w:type="gramStart"/>
      <w:r w:rsidR="00DA1EBA" w:rsidRPr="0076279E">
        <w:rPr>
          <w:rFonts w:cs="Times New Roman"/>
          <w:sz w:val="12"/>
          <w:szCs w:val="12"/>
        </w:rPr>
        <w:t>trifft  (</w:t>
      </w:r>
      <w:proofErr w:type="gramEnd"/>
      <w:r w:rsidR="00DA1EBA" w:rsidRPr="0076279E">
        <w:rPr>
          <w:rFonts w:cs="Times New Roman"/>
          <w:sz w:val="12"/>
          <w:szCs w:val="12"/>
        </w:rPr>
        <w:t xml:space="preserve">eher) nicht zu </w:t>
      </w:r>
      <w:r w:rsidR="00DA1EBA" w:rsidRPr="0076279E">
        <w:rPr>
          <w:rFonts w:cs="Times New Roman"/>
          <w:sz w:val="12"/>
          <w:szCs w:val="12"/>
        </w:rPr>
        <w:sym w:font="Wingdings" w:char="F0DF"/>
      </w:r>
      <w:r w:rsidR="00DA1EBA" w:rsidRPr="0076279E">
        <w:rPr>
          <w:rFonts w:cs="Times New Roman"/>
          <w:sz w:val="12"/>
          <w:szCs w:val="12"/>
        </w:rPr>
        <w:t xml:space="preserve">     </w:t>
      </w:r>
      <w:r w:rsidR="00DA1EBA" w:rsidRPr="0076279E">
        <w:rPr>
          <w:rFonts w:cs="Times New Roman"/>
          <w:sz w:val="12"/>
          <w:szCs w:val="12"/>
        </w:rPr>
        <w:sym w:font="Wingdings" w:char="F0E0"/>
      </w:r>
      <w:r w:rsidR="00DA1EBA" w:rsidRPr="0076279E">
        <w:rPr>
          <w:rFonts w:cs="Times New Roman"/>
          <w:sz w:val="12"/>
          <w:szCs w:val="12"/>
        </w:rPr>
        <w:t xml:space="preserve">  trifft </w:t>
      </w:r>
      <w:r w:rsidR="00F357F0">
        <w:rPr>
          <w:rFonts w:cs="Times New Roman"/>
          <w:sz w:val="12"/>
          <w:szCs w:val="12"/>
        </w:rPr>
        <w:t>(</w:t>
      </w:r>
      <w:r w:rsidR="00DA1EBA" w:rsidRPr="0076279E">
        <w:rPr>
          <w:rFonts w:cs="Times New Roman"/>
          <w:sz w:val="12"/>
          <w:szCs w:val="12"/>
        </w:rPr>
        <w:t>eher</w:t>
      </w:r>
      <w:r w:rsidR="00F357F0">
        <w:rPr>
          <w:rFonts w:cs="Times New Roman"/>
          <w:sz w:val="12"/>
          <w:szCs w:val="12"/>
        </w:rPr>
        <w:t>)</w:t>
      </w:r>
      <w:r w:rsidR="00DA1EBA" w:rsidRPr="0076279E">
        <w:rPr>
          <w:rFonts w:cs="Times New Roman"/>
          <w:sz w:val="12"/>
          <w:szCs w:val="12"/>
        </w:rPr>
        <w:t xml:space="preserve"> zu</w:t>
      </w:r>
    </w:p>
    <w:tbl>
      <w:tblPr>
        <w:tblStyle w:val="Tabellenraster"/>
        <w:tblW w:w="99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0"/>
        <w:gridCol w:w="460"/>
        <w:gridCol w:w="7753"/>
        <w:gridCol w:w="293"/>
        <w:gridCol w:w="338"/>
        <w:gridCol w:w="338"/>
        <w:gridCol w:w="338"/>
      </w:tblGrid>
      <w:tr w:rsidR="00F357F0" w:rsidRPr="0076279E" w:rsidTr="00F357F0">
        <w:tc>
          <w:tcPr>
            <w:tcW w:w="460" w:type="dxa"/>
          </w:tcPr>
          <w:p w:rsidR="00F357F0" w:rsidRPr="0076279E" w:rsidRDefault="00F357F0" w:rsidP="00FA1C9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460" w:type="dxa"/>
          </w:tcPr>
          <w:p w:rsidR="00F357F0" w:rsidRPr="0076279E" w:rsidRDefault="00F357F0" w:rsidP="00FA1C9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7753" w:type="dxa"/>
          </w:tcPr>
          <w:p w:rsidR="00F357F0" w:rsidRPr="0076279E" w:rsidRDefault="00F357F0" w:rsidP="00FA1C9E">
            <w:pPr>
              <w:spacing w:before="40" w:after="40"/>
              <w:rPr>
                <w:rFonts w:cs="Times New Roman"/>
                <w:b/>
              </w:rPr>
            </w:pPr>
            <w:r w:rsidRPr="0076279E">
              <w:rPr>
                <w:rFonts w:cs="Times New Roman"/>
                <w:b/>
              </w:rPr>
              <w:t>Ich erinnere mich gerne an Ereignisse</w:t>
            </w:r>
            <w:r>
              <w:rPr>
                <w:rFonts w:cs="Times New Roman"/>
                <w:b/>
              </w:rPr>
              <w:t xml:space="preserve"> von früher</w:t>
            </w:r>
            <w:r w:rsidRPr="0076279E">
              <w:rPr>
                <w:rFonts w:cs="Times New Roman"/>
                <w:b/>
              </w:rPr>
              <w:t xml:space="preserve"> und spreche da</w:t>
            </w:r>
            <w:r>
              <w:rPr>
                <w:rFonts w:cs="Times New Roman"/>
                <w:b/>
              </w:rPr>
              <w:t>rüber</w:t>
            </w:r>
            <w:r w:rsidRPr="0076279E">
              <w:rPr>
                <w:rFonts w:cs="Times New Roman"/>
                <w:b/>
              </w:rPr>
              <w:t>, ...</w:t>
            </w:r>
          </w:p>
        </w:tc>
        <w:tc>
          <w:tcPr>
            <w:tcW w:w="293" w:type="dxa"/>
          </w:tcPr>
          <w:p w:rsidR="00F357F0" w:rsidRPr="0076279E" w:rsidRDefault="00F357F0" w:rsidP="00FA1C9E">
            <w:pPr>
              <w:spacing w:before="40" w:after="40"/>
              <w:rPr>
                <w:rFonts w:cs="Times New Roman"/>
                <w:lang w:val="en-US"/>
              </w:rPr>
            </w:pPr>
            <w:r w:rsidRPr="0076279E">
              <w:rPr>
                <w:rFonts w:cs="Times New Roman"/>
                <w:lang w:val="en-US"/>
              </w:rPr>
              <w:t>1</w:t>
            </w:r>
          </w:p>
        </w:tc>
        <w:tc>
          <w:tcPr>
            <w:tcW w:w="338" w:type="dxa"/>
          </w:tcPr>
          <w:p w:rsidR="00F357F0" w:rsidRPr="0076279E" w:rsidRDefault="00F357F0" w:rsidP="00FA1C9E">
            <w:pPr>
              <w:spacing w:before="40" w:after="40"/>
              <w:rPr>
                <w:rFonts w:cs="Times New Roman"/>
                <w:lang w:val="en-US"/>
              </w:rPr>
            </w:pPr>
            <w:r w:rsidRPr="0076279E">
              <w:rPr>
                <w:rFonts w:cs="Times New Roman"/>
                <w:lang w:val="en-US"/>
              </w:rPr>
              <w:t>2</w:t>
            </w:r>
          </w:p>
        </w:tc>
        <w:tc>
          <w:tcPr>
            <w:tcW w:w="338" w:type="dxa"/>
          </w:tcPr>
          <w:p w:rsidR="00F357F0" w:rsidRPr="0076279E" w:rsidRDefault="00F357F0" w:rsidP="00FA1C9E">
            <w:pPr>
              <w:spacing w:before="40" w:after="40"/>
              <w:rPr>
                <w:rFonts w:cs="Times New Roman"/>
                <w:lang w:val="en-US"/>
              </w:rPr>
            </w:pPr>
            <w:r w:rsidRPr="0076279E">
              <w:rPr>
                <w:rFonts w:cs="Times New Roman"/>
                <w:lang w:val="en-US"/>
              </w:rPr>
              <w:t>3</w:t>
            </w:r>
          </w:p>
        </w:tc>
        <w:tc>
          <w:tcPr>
            <w:tcW w:w="338" w:type="dxa"/>
          </w:tcPr>
          <w:p w:rsidR="00F357F0" w:rsidRPr="0076279E" w:rsidRDefault="00F357F0" w:rsidP="00FA1C9E">
            <w:pPr>
              <w:spacing w:before="40" w:after="40"/>
              <w:rPr>
                <w:rFonts w:cs="Times New Roman"/>
                <w:lang w:val="en-US"/>
              </w:rPr>
            </w:pPr>
            <w:r w:rsidRPr="0076279E">
              <w:rPr>
                <w:rFonts w:cs="Times New Roman"/>
                <w:lang w:val="en-US"/>
              </w:rPr>
              <w:t>4</w:t>
            </w:r>
          </w:p>
        </w:tc>
      </w:tr>
      <w:tr w:rsidR="00F357F0" w:rsidRPr="0076279E" w:rsidTr="00F357F0">
        <w:tc>
          <w:tcPr>
            <w:tcW w:w="460" w:type="dxa"/>
            <w:shd w:val="clear" w:color="auto" w:fill="00206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f)</w:t>
            </w:r>
          </w:p>
        </w:tc>
        <w:tc>
          <w:tcPr>
            <w:tcW w:w="460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  <w:lang w:val="en-US"/>
              </w:rPr>
            </w:pPr>
            <w:r w:rsidRPr="0076279E">
              <w:rPr>
                <w:rFonts w:cs="Times New Roman"/>
                <w:lang w:val="en-US"/>
              </w:rPr>
              <w:t xml:space="preserve">01 </w:t>
            </w:r>
          </w:p>
        </w:tc>
        <w:tc>
          <w:tcPr>
            <w:tcW w:w="7753" w:type="dxa"/>
            <w:shd w:val="clear" w:color="auto" w:fill="002060"/>
          </w:tcPr>
          <w:p w:rsidR="00F357F0" w:rsidRPr="0076279E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r w:rsidRPr="0076279E">
              <w:rPr>
                <w:rFonts w:cs="Times New Roman"/>
              </w:rPr>
              <w:t xml:space="preserve">... um jüngeren Menschen zu vermitteln, wie das Leben war, als ich jung war. </w:t>
            </w:r>
          </w:p>
        </w:tc>
        <w:tc>
          <w:tcPr>
            <w:tcW w:w="293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5F1B00" w:rsidTr="00DF0035">
        <w:tc>
          <w:tcPr>
            <w:tcW w:w="460" w:type="dxa"/>
            <w:shd w:val="clear" w:color="auto" w:fill="C00000"/>
          </w:tcPr>
          <w:p w:rsidR="00F357F0" w:rsidRPr="005F1B00" w:rsidRDefault="00DF0035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g)</w:t>
            </w:r>
          </w:p>
        </w:tc>
        <w:tc>
          <w:tcPr>
            <w:tcW w:w="460" w:type="dxa"/>
            <w:shd w:val="clear" w:color="auto" w:fill="C00000"/>
          </w:tcPr>
          <w:p w:rsidR="00F357F0" w:rsidRPr="005F1B00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  <w:r w:rsidRPr="005F1B00">
              <w:rPr>
                <w:rFonts w:cs="Times New Roman"/>
                <w:color w:val="FFFFFF" w:themeColor="background1"/>
              </w:rPr>
              <w:t>02</w:t>
            </w:r>
          </w:p>
        </w:tc>
        <w:tc>
          <w:tcPr>
            <w:tcW w:w="7753" w:type="dxa"/>
            <w:shd w:val="clear" w:color="auto" w:fill="C00000"/>
          </w:tcPr>
          <w:p w:rsidR="00F357F0" w:rsidRPr="005F1B00" w:rsidRDefault="00F357F0" w:rsidP="00F357F0">
            <w:pPr>
              <w:spacing w:before="40" w:after="40"/>
              <w:ind w:left="286" w:hanging="284"/>
              <w:rPr>
                <w:rFonts w:cs="Times New Roman"/>
                <w:color w:val="FFFFFF" w:themeColor="background1"/>
              </w:rPr>
            </w:pPr>
            <w:r w:rsidRPr="005F1B00">
              <w:rPr>
                <w:rFonts w:cs="Times New Roman"/>
                <w:color w:val="FFFFFF" w:themeColor="background1"/>
              </w:rPr>
              <w:t xml:space="preserve">... </w:t>
            </w:r>
            <w:proofErr w:type="spellStart"/>
            <w:r w:rsidRPr="005F1B00">
              <w:rPr>
                <w:rFonts w:cs="Times New Roman"/>
                <w:color w:val="FFFFFF" w:themeColor="background1"/>
              </w:rPr>
              <w:t>um so</w:t>
            </w:r>
            <w:proofErr w:type="spellEnd"/>
            <w:r w:rsidRPr="005F1B00">
              <w:rPr>
                <w:rFonts w:cs="Times New Roman"/>
                <w:color w:val="FFFFFF" w:themeColor="background1"/>
              </w:rPr>
              <w:t xml:space="preserve"> meine Sachen zu regeln, bevor ich sterbe.</w:t>
            </w:r>
          </w:p>
        </w:tc>
        <w:tc>
          <w:tcPr>
            <w:tcW w:w="293" w:type="dxa"/>
            <w:shd w:val="clear" w:color="auto" w:fill="C00000"/>
          </w:tcPr>
          <w:p w:rsidR="00F357F0" w:rsidRPr="005F1B00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C00000"/>
          </w:tcPr>
          <w:p w:rsidR="00F357F0" w:rsidRPr="005F1B00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C00000"/>
          </w:tcPr>
          <w:p w:rsidR="00F357F0" w:rsidRPr="005F1B00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C00000"/>
          </w:tcPr>
          <w:p w:rsidR="00F357F0" w:rsidRPr="005F1B00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</w:tr>
      <w:tr w:rsidR="009D1F0F" w:rsidRPr="0076279E" w:rsidTr="00F357F0">
        <w:tc>
          <w:tcPr>
            <w:tcW w:w="460" w:type="dxa"/>
            <w:shd w:val="clear" w:color="auto" w:fill="FFFF00"/>
          </w:tcPr>
          <w:p w:rsidR="009D1F0F" w:rsidRPr="0076279E" w:rsidRDefault="009D1F0F" w:rsidP="009D1F0F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c)</w:t>
            </w:r>
          </w:p>
        </w:tc>
        <w:tc>
          <w:tcPr>
            <w:tcW w:w="460" w:type="dxa"/>
            <w:shd w:val="clear" w:color="auto" w:fill="FFFF00"/>
          </w:tcPr>
          <w:p w:rsidR="009D1F0F" w:rsidRPr="0076279E" w:rsidRDefault="009D1F0F" w:rsidP="009D1F0F">
            <w:pPr>
              <w:spacing w:before="40" w:after="40"/>
              <w:rPr>
                <w:rFonts w:cs="Times New Roman"/>
              </w:rPr>
            </w:pPr>
            <w:r w:rsidRPr="0076279E">
              <w:rPr>
                <w:rFonts w:cs="Times New Roman"/>
              </w:rPr>
              <w:t>03</w:t>
            </w:r>
          </w:p>
        </w:tc>
        <w:tc>
          <w:tcPr>
            <w:tcW w:w="7753" w:type="dxa"/>
            <w:shd w:val="clear" w:color="auto" w:fill="FFFF00"/>
          </w:tcPr>
          <w:p w:rsidR="009D1F0F" w:rsidRPr="0076279E" w:rsidRDefault="009D1F0F" w:rsidP="009D1F0F">
            <w:pPr>
              <w:spacing w:before="40" w:after="40"/>
              <w:ind w:left="286" w:hanging="284"/>
              <w:rPr>
                <w:rFonts w:cs="Times New Roman"/>
              </w:rPr>
            </w:pPr>
            <w:r w:rsidRPr="0076279E">
              <w:rPr>
                <w:rFonts w:cs="Times New Roman"/>
              </w:rPr>
              <w:t>... wenn ich mich langweile und die Zeit überhaupt nicht vorbeigeht.</w:t>
            </w:r>
          </w:p>
        </w:tc>
        <w:tc>
          <w:tcPr>
            <w:tcW w:w="293" w:type="dxa"/>
            <w:shd w:val="clear" w:color="auto" w:fill="FFFF00"/>
          </w:tcPr>
          <w:p w:rsidR="009D1F0F" w:rsidRPr="0076279E" w:rsidRDefault="009D1F0F" w:rsidP="009D1F0F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FF00"/>
          </w:tcPr>
          <w:p w:rsidR="009D1F0F" w:rsidRPr="0076279E" w:rsidRDefault="009D1F0F" w:rsidP="009D1F0F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FF00"/>
          </w:tcPr>
          <w:p w:rsidR="009D1F0F" w:rsidRPr="0076279E" w:rsidRDefault="009D1F0F" w:rsidP="009D1F0F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FF00"/>
          </w:tcPr>
          <w:p w:rsidR="009D1F0F" w:rsidRPr="0076279E" w:rsidRDefault="009D1F0F" w:rsidP="009D1F0F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92D05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b)</w:t>
            </w:r>
          </w:p>
        </w:tc>
        <w:tc>
          <w:tcPr>
            <w:tcW w:w="460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  <w:r w:rsidRPr="0076279E">
              <w:rPr>
                <w:rFonts w:cs="Times New Roman"/>
              </w:rPr>
              <w:t>04</w:t>
            </w:r>
          </w:p>
        </w:tc>
        <w:tc>
          <w:tcPr>
            <w:tcW w:w="7753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ind w:left="286" w:hanging="284"/>
              <w:rPr>
                <w:rFonts w:cs="Times New Roman"/>
              </w:rPr>
            </w:pPr>
            <w:r w:rsidRPr="0076279E">
              <w:rPr>
                <w:rFonts w:cs="Times New Roman"/>
              </w:rPr>
              <w:t>... um mir damit zu helfen, die Zukunft zu planen</w:t>
            </w:r>
            <w:r>
              <w:rPr>
                <w:rFonts w:cs="Times New Roman"/>
              </w:rPr>
              <w:t>.</w:t>
            </w:r>
          </w:p>
        </w:tc>
        <w:tc>
          <w:tcPr>
            <w:tcW w:w="293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876904" w:rsidTr="00F357F0">
        <w:tc>
          <w:tcPr>
            <w:tcW w:w="460" w:type="dxa"/>
            <w:shd w:val="clear" w:color="auto" w:fill="7030A0"/>
          </w:tcPr>
          <w:p w:rsidR="00F357F0" w:rsidRPr="00876904" w:rsidRDefault="00DF0035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e)</w:t>
            </w:r>
          </w:p>
        </w:tc>
        <w:tc>
          <w:tcPr>
            <w:tcW w:w="460" w:type="dxa"/>
            <w:shd w:val="clear" w:color="auto" w:fill="7030A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  <w:r w:rsidRPr="00876904">
              <w:rPr>
                <w:rFonts w:cs="Times New Roman"/>
                <w:color w:val="FFFFFF" w:themeColor="background1"/>
              </w:rPr>
              <w:t>05</w:t>
            </w:r>
          </w:p>
        </w:tc>
        <w:tc>
          <w:tcPr>
            <w:tcW w:w="7753" w:type="dxa"/>
            <w:shd w:val="clear" w:color="auto" w:fill="7030A0"/>
          </w:tcPr>
          <w:p w:rsidR="00F357F0" w:rsidRPr="00876904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  <w:color w:val="FFFFFF" w:themeColor="background1"/>
              </w:rPr>
            </w:pPr>
            <w:r w:rsidRPr="00876904">
              <w:rPr>
                <w:rFonts w:cs="Times New Roman"/>
                <w:color w:val="FFFFFF" w:themeColor="background1"/>
              </w:rPr>
              <w:t>... um die Erinnerung an einen geliebten Menschen, der gestorben ist, am Leben zu erhalten.</w:t>
            </w:r>
          </w:p>
        </w:tc>
        <w:tc>
          <w:tcPr>
            <w:tcW w:w="293" w:type="dxa"/>
            <w:shd w:val="clear" w:color="auto" w:fill="7030A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7030A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7030A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7030A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00B0F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d)</w:t>
            </w:r>
          </w:p>
        </w:tc>
        <w:tc>
          <w:tcPr>
            <w:tcW w:w="460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  <w:r w:rsidRPr="0076279E">
              <w:rPr>
                <w:rFonts w:cs="Times New Roman"/>
              </w:rPr>
              <w:t>06</w:t>
            </w:r>
          </w:p>
        </w:tc>
        <w:tc>
          <w:tcPr>
            <w:tcW w:w="7753" w:type="dxa"/>
            <w:shd w:val="clear" w:color="auto" w:fill="00B0F0"/>
          </w:tcPr>
          <w:p w:rsidR="00F357F0" w:rsidRPr="0076279E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r w:rsidRPr="0076279E">
              <w:rPr>
                <w:rFonts w:cs="Times New Roman"/>
              </w:rPr>
              <w:t>... weil es mich neuen Freunden und Bekannten näherbringt.</w:t>
            </w:r>
          </w:p>
        </w:tc>
        <w:tc>
          <w:tcPr>
            <w:tcW w:w="293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FFC00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a)</w:t>
            </w:r>
          </w:p>
        </w:tc>
        <w:tc>
          <w:tcPr>
            <w:tcW w:w="460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  <w:r w:rsidRPr="0076279E">
              <w:rPr>
                <w:rFonts w:cs="Times New Roman"/>
              </w:rPr>
              <w:t>0</w:t>
            </w:r>
            <w:r w:rsidR="009D1F0F">
              <w:rPr>
                <w:rFonts w:cs="Times New Roman"/>
              </w:rPr>
              <w:t>7</w:t>
            </w:r>
          </w:p>
        </w:tc>
        <w:tc>
          <w:tcPr>
            <w:tcW w:w="7753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ind w:left="286" w:hanging="284"/>
              <w:rPr>
                <w:rFonts w:cs="Times New Roman"/>
              </w:rPr>
            </w:pPr>
            <w:r w:rsidRPr="0076279E">
              <w:rPr>
                <w:rFonts w:cs="Times New Roman"/>
              </w:rPr>
              <w:t>... weil es mir hilft, zu erkennen, wo und wie ich mich verändert habe und wo und wie ich gleichgeblieben bin.</w:t>
            </w:r>
          </w:p>
        </w:tc>
        <w:tc>
          <w:tcPr>
            <w:tcW w:w="293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876904" w:rsidTr="00F357F0">
        <w:tc>
          <w:tcPr>
            <w:tcW w:w="460" w:type="dxa"/>
            <w:shd w:val="clear" w:color="auto" w:fill="806000" w:themeFill="accent4" w:themeFillShade="80"/>
          </w:tcPr>
          <w:p w:rsidR="00F357F0" w:rsidRPr="00876904" w:rsidRDefault="00DF0035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d)</w:t>
            </w:r>
          </w:p>
        </w:tc>
        <w:tc>
          <w:tcPr>
            <w:tcW w:w="460" w:type="dxa"/>
            <w:shd w:val="clear" w:color="auto" w:fill="806000" w:themeFill="accent4" w:themeFillShade="80"/>
          </w:tcPr>
          <w:p w:rsidR="00F357F0" w:rsidRPr="00876904" w:rsidRDefault="009D1F0F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08</w:t>
            </w:r>
          </w:p>
        </w:tc>
        <w:tc>
          <w:tcPr>
            <w:tcW w:w="7753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  <w:color w:val="FFFFFF" w:themeColor="background1"/>
              </w:rPr>
            </w:pPr>
            <w:r w:rsidRPr="00876904">
              <w:rPr>
                <w:rFonts w:cs="Times New Roman"/>
                <w:color w:val="FFFFFF" w:themeColor="background1"/>
              </w:rPr>
              <w:t>... um mir selbst verlorene Chancen vor Augen zu führen.</w:t>
            </w:r>
          </w:p>
        </w:tc>
        <w:tc>
          <w:tcPr>
            <w:tcW w:w="293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</w:tr>
      <w:tr w:rsidR="00F357F0" w:rsidRPr="00876904" w:rsidTr="00F357F0">
        <w:tc>
          <w:tcPr>
            <w:tcW w:w="460" w:type="dxa"/>
            <w:shd w:val="clear" w:color="auto" w:fill="806000" w:themeFill="accent4" w:themeFillShade="80"/>
          </w:tcPr>
          <w:p w:rsidR="00F357F0" w:rsidRPr="00876904" w:rsidRDefault="00DF0035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d)</w:t>
            </w:r>
          </w:p>
        </w:tc>
        <w:tc>
          <w:tcPr>
            <w:tcW w:w="460" w:type="dxa"/>
            <w:shd w:val="clear" w:color="auto" w:fill="806000" w:themeFill="accent4" w:themeFillShade="80"/>
          </w:tcPr>
          <w:p w:rsidR="00F357F0" w:rsidRPr="00876904" w:rsidRDefault="009D1F0F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09</w:t>
            </w:r>
          </w:p>
        </w:tc>
        <w:tc>
          <w:tcPr>
            <w:tcW w:w="7753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  <w:color w:val="FFFFFF" w:themeColor="background1"/>
              </w:rPr>
            </w:pPr>
            <w:r w:rsidRPr="00876904">
              <w:rPr>
                <w:rFonts w:cs="Times New Roman"/>
                <w:color w:val="FFFFFF" w:themeColor="background1"/>
              </w:rPr>
              <w:t>... um die Erinnerung an eine Situation wach zu halten, in der ich unfair behandelt wurde.</w:t>
            </w:r>
          </w:p>
        </w:tc>
        <w:tc>
          <w:tcPr>
            <w:tcW w:w="293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92D05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b)</w:t>
            </w:r>
          </w:p>
        </w:tc>
        <w:tc>
          <w:tcPr>
            <w:tcW w:w="460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  <w:r w:rsidRPr="0076279E">
              <w:rPr>
                <w:rFonts w:cs="Times New Roman"/>
              </w:rPr>
              <w:t>1</w:t>
            </w:r>
            <w:r w:rsidR="009D1F0F">
              <w:rPr>
                <w:rFonts w:cs="Times New Roman"/>
              </w:rPr>
              <w:t>0</w:t>
            </w:r>
          </w:p>
        </w:tc>
        <w:tc>
          <w:tcPr>
            <w:tcW w:w="7753" w:type="dxa"/>
            <w:shd w:val="clear" w:color="auto" w:fill="92D050"/>
          </w:tcPr>
          <w:p w:rsidR="00F357F0" w:rsidRPr="0076279E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r w:rsidRPr="0076279E">
              <w:rPr>
                <w:rFonts w:cs="Times New Roman"/>
              </w:rPr>
              <w:t>... um mich daran zu erinnern, dass ich die Fähigkeiten habe, mit gegenwärtigen Problemen fertig zu werden.</w:t>
            </w:r>
          </w:p>
        </w:tc>
        <w:tc>
          <w:tcPr>
            <w:tcW w:w="293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FFFF0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c)</w:t>
            </w:r>
          </w:p>
        </w:tc>
        <w:tc>
          <w:tcPr>
            <w:tcW w:w="460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  <w:r w:rsidRPr="0076279E">
              <w:rPr>
                <w:rFonts w:cs="Times New Roman"/>
              </w:rPr>
              <w:t>1</w:t>
            </w:r>
            <w:r w:rsidR="009D1F0F">
              <w:rPr>
                <w:rFonts w:cs="Times New Roman"/>
              </w:rPr>
              <w:t>1</w:t>
            </w:r>
          </w:p>
        </w:tc>
        <w:tc>
          <w:tcPr>
            <w:tcW w:w="7753" w:type="dxa"/>
            <w:shd w:val="clear" w:color="auto" w:fill="FFFF00"/>
          </w:tcPr>
          <w:p w:rsidR="00F357F0" w:rsidRPr="0076279E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r w:rsidRPr="0076279E">
              <w:rPr>
                <w:rFonts w:cs="Times New Roman"/>
              </w:rPr>
              <w:t>... um Zeiten von Starre und Depression zu mildern.</w:t>
            </w:r>
          </w:p>
        </w:tc>
        <w:tc>
          <w:tcPr>
            <w:tcW w:w="293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00206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f)</w:t>
            </w:r>
          </w:p>
        </w:tc>
        <w:tc>
          <w:tcPr>
            <w:tcW w:w="460" w:type="dxa"/>
            <w:shd w:val="clear" w:color="auto" w:fill="002060"/>
          </w:tcPr>
          <w:p w:rsidR="00F357F0" w:rsidRPr="0076279E" w:rsidRDefault="009D1F0F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753" w:type="dxa"/>
            <w:shd w:val="clear" w:color="auto" w:fill="002060"/>
          </w:tcPr>
          <w:p w:rsidR="00F357F0" w:rsidRPr="0076279E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r w:rsidRPr="0076279E">
              <w:rPr>
                <w:rFonts w:cs="Times New Roman"/>
              </w:rPr>
              <w:t>... um Wissen, das ich erworben habe, an jemand anderen weiterzugeben.</w:t>
            </w:r>
          </w:p>
        </w:tc>
        <w:tc>
          <w:tcPr>
            <w:tcW w:w="293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FFFF00"/>
          </w:tcPr>
          <w:p w:rsidR="00DF0035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c)</w:t>
            </w:r>
          </w:p>
        </w:tc>
        <w:tc>
          <w:tcPr>
            <w:tcW w:w="460" w:type="dxa"/>
            <w:shd w:val="clear" w:color="auto" w:fill="FFFF00"/>
          </w:tcPr>
          <w:p w:rsidR="00F357F0" w:rsidRPr="0076279E" w:rsidRDefault="009D1F0F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7753" w:type="dxa"/>
            <w:shd w:val="clear" w:color="auto" w:fill="FFFF00"/>
          </w:tcPr>
          <w:p w:rsidR="00F357F0" w:rsidRPr="0076279E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r>
              <w:rPr>
                <w:rFonts w:cs="Times New Roman"/>
              </w:rPr>
              <w:t xml:space="preserve">... </w:t>
            </w:r>
            <w:r w:rsidRPr="0076279E">
              <w:rPr>
                <w:rFonts w:cs="Times New Roman"/>
              </w:rPr>
              <w:t>w</w:t>
            </w:r>
            <w:r w:rsidR="009D1F0F">
              <w:rPr>
                <w:rFonts w:cs="Times New Roman"/>
              </w:rPr>
              <w:t>enn</w:t>
            </w:r>
            <w:r w:rsidRPr="0076279E">
              <w:rPr>
                <w:rFonts w:cs="Times New Roman"/>
              </w:rPr>
              <w:t xml:space="preserve"> ich nichts anderes finde, womit sich mein Geist beschäftigen kann</w:t>
            </w:r>
            <w:r>
              <w:rPr>
                <w:rFonts w:cs="Times New Roman"/>
              </w:rPr>
              <w:t>.</w:t>
            </w:r>
            <w:r w:rsidRPr="0076279E">
              <w:rPr>
                <w:rFonts w:cs="Times New Roman"/>
              </w:rPr>
              <w:t xml:space="preserve"> </w:t>
            </w:r>
          </w:p>
        </w:tc>
        <w:tc>
          <w:tcPr>
            <w:tcW w:w="293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FFC00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a)</w:t>
            </w:r>
          </w:p>
        </w:tc>
        <w:tc>
          <w:tcPr>
            <w:tcW w:w="460" w:type="dxa"/>
            <w:shd w:val="clear" w:color="auto" w:fill="FFC000"/>
          </w:tcPr>
          <w:p w:rsidR="00F357F0" w:rsidRPr="0076279E" w:rsidRDefault="009D1F0F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7753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ind w:left="286" w:hanging="284"/>
              <w:rPr>
                <w:rFonts w:cs="Times New Roman"/>
              </w:rPr>
            </w:pPr>
            <w:r w:rsidRPr="0076279E">
              <w:rPr>
                <w:rFonts w:cs="Times New Roman"/>
              </w:rPr>
              <w:t>... denn, wenn ich mich an meine Vergangenheit erinnere, hilft es mir zu definieren, wer ich jetzt bin.</w:t>
            </w:r>
          </w:p>
        </w:tc>
        <w:tc>
          <w:tcPr>
            <w:tcW w:w="293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00206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f)</w:t>
            </w:r>
          </w:p>
        </w:tc>
        <w:tc>
          <w:tcPr>
            <w:tcW w:w="460" w:type="dxa"/>
            <w:shd w:val="clear" w:color="auto" w:fill="002060"/>
          </w:tcPr>
          <w:p w:rsidR="00F357F0" w:rsidRPr="0076279E" w:rsidRDefault="009D1F0F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7753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ind w:left="286" w:hanging="284"/>
              <w:rPr>
                <w:rFonts w:cs="Times New Roman"/>
              </w:rPr>
            </w:pPr>
            <w:r w:rsidRPr="0076279E">
              <w:rPr>
                <w:rFonts w:cs="Times New Roman"/>
              </w:rPr>
              <w:t>... weil es eine Möglichkeit ist, die "Kluft zwischen den Generationen" zu überwinden.</w:t>
            </w:r>
          </w:p>
        </w:tc>
        <w:tc>
          <w:tcPr>
            <w:tcW w:w="293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00B0F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d)</w:t>
            </w:r>
          </w:p>
        </w:tc>
        <w:tc>
          <w:tcPr>
            <w:tcW w:w="460" w:type="dxa"/>
            <w:shd w:val="clear" w:color="auto" w:fill="00B0F0"/>
          </w:tcPr>
          <w:p w:rsidR="00F357F0" w:rsidRPr="0076279E" w:rsidRDefault="009D1F0F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753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ind w:left="286" w:hanging="284"/>
              <w:rPr>
                <w:rFonts w:cs="Times New Roman"/>
              </w:rPr>
            </w:pPr>
            <w:r w:rsidRPr="0076279E">
              <w:rPr>
                <w:rFonts w:cs="Times New Roman"/>
              </w:rPr>
              <w:t xml:space="preserve">... denn ich nutze Erinnerungen als "soziales Schmiermittel", </w:t>
            </w:r>
            <w:r w:rsidR="009D1F0F">
              <w:rPr>
                <w:rFonts w:cs="Times New Roman"/>
              </w:rPr>
              <w:t xml:space="preserve">also </w:t>
            </w:r>
            <w:r w:rsidRPr="0076279E">
              <w:rPr>
                <w:rFonts w:cs="Times New Roman"/>
              </w:rPr>
              <w:t>um Menschen zum Reden zu bringen.</w:t>
            </w:r>
          </w:p>
        </w:tc>
        <w:tc>
          <w:tcPr>
            <w:tcW w:w="293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C0000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g)</w:t>
            </w:r>
          </w:p>
        </w:tc>
        <w:tc>
          <w:tcPr>
            <w:tcW w:w="460" w:type="dxa"/>
            <w:shd w:val="clear" w:color="auto" w:fill="C00000"/>
          </w:tcPr>
          <w:p w:rsidR="00F357F0" w:rsidRPr="0076279E" w:rsidRDefault="009D1F0F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7753" w:type="dxa"/>
            <w:shd w:val="clear" w:color="auto" w:fill="C00000"/>
          </w:tcPr>
          <w:p w:rsidR="00F357F0" w:rsidRPr="0076279E" w:rsidRDefault="00F357F0" w:rsidP="00F357F0">
            <w:pPr>
              <w:spacing w:before="40" w:after="40"/>
              <w:ind w:left="286" w:hanging="284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...</w:t>
            </w:r>
            <w:proofErr w:type="gramEnd"/>
            <w:r w:rsidRPr="0076279E">
              <w:rPr>
                <w:rFonts w:cs="Times New Roman"/>
              </w:rPr>
              <w:t xml:space="preserve"> weil ich mich weniger vor dem Tod fürchte, wenn ich eine Erinnerung abgeschlossen habe.</w:t>
            </w:r>
          </w:p>
        </w:tc>
        <w:tc>
          <w:tcPr>
            <w:tcW w:w="293" w:type="dxa"/>
            <w:shd w:val="clear" w:color="auto" w:fill="C00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C00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C00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C00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00B0F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d)</w:t>
            </w:r>
          </w:p>
        </w:tc>
        <w:tc>
          <w:tcPr>
            <w:tcW w:w="460" w:type="dxa"/>
            <w:shd w:val="clear" w:color="auto" w:fill="00B0F0"/>
          </w:tcPr>
          <w:p w:rsidR="00F357F0" w:rsidRPr="0076279E" w:rsidRDefault="009D1F0F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7753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ind w:left="286" w:hanging="284"/>
              <w:rPr>
                <w:rFonts w:cs="Times New Roman"/>
              </w:rPr>
            </w:pPr>
            <w:r w:rsidRPr="0076279E">
              <w:rPr>
                <w:rFonts w:cs="Times New Roman"/>
              </w:rPr>
              <w:t>... um eine lockere Gesprächsatmosphäre zu schaffen.</w:t>
            </w:r>
          </w:p>
        </w:tc>
        <w:tc>
          <w:tcPr>
            <w:tcW w:w="293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C0000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g)</w:t>
            </w:r>
          </w:p>
        </w:tc>
        <w:tc>
          <w:tcPr>
            <w:tcW w:w="460" w:type="dxa"/>
            <w:shd w:val="clear" w:color="auto" w:fill="C00000"/>
          </w:tcPr>
          <w:p w:rsidR="00F357F0" w:rsidRPr="0076279E" w:rsidRDefault="009D1F0F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7753" w:type="dxa"/>
            <w:shd w:val="clear" w:color="auto" w:fill="C00000"/>
          </w:tcPr>
          <w:p w:rsidR="00F357F0" w:rsidRPr="0076279E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r w:rsidRPr="0076279E">
              <w:rPr>
                <w:rFonts w:cs="Times New Roman"/>
              </w:rPr>
              <w:t>... weil es mir hilft zu sehen, dass ich ein vollkommenes Leben gelebt habe und deshalb dem Tod gelassener entgegentreten kann.</w:t>
            </w:r>
          </w:p>
        </w:tc>
        <w:tc>
          <w:tcPr>
            <w:tcW w:w="293" w:type="dxa"/>
            <w:shd w:val="clear" w:color="auto" w:fill="C00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C00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C00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C00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FFC000"/>
          </w:tcPr>
          <w:p w:rsidR="00F357F0" w:rsidRPr="0076279E" w:rsidRDefault="00DF0035" w:rsidP="00F357F0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a)</w:t>
            </w:r>
          </w:p>
        </w:tc>
        <w:tc>
          <w:tcPr>
            <w:tcW w:w="460" w:type="dxa"/>
            <w:shd w:val="clear" w:color="auto" w:fill="FFC000"/>
          </w:tcPr>
          <w:p w:rsidR="00F357F0" w:rsidRPr="0076279E" w:rsidRDefault="009D1F0F" w:rsidP="00F357F0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7753" w:type="dxa"/>
            <w:shd w:val="clear" w:color="auto" w:fill="FFC000"/>
          </w:tcPr>
          <w:p w:rsidR="00F357F0" w:rsidRPr="0076279E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r w:rsidRPr="0076279E">
              <w:rPr>
                <w:rFonts w:cs="Times New Roman"/>
              </w:rPr>
              <w:t>... als Möglichkeit</w:t>
            </w:r>
            <w:r w:rsidR="009D1F0F">
              <w:rPr>
                <w:rFonts w:cs="Times New Roman"/>
              </w:rPr>
              <w:t>,</w:t>
            </w:r>
            <w:r w:rsidRPr="0076279E">
              <w:rPr>
                <w:rFonts w:cs="Times New Roman"/>
              </w:rPr>
              <w:t xml:space="preserve"> mich selbst und meine Entwicklung zu verstehen.</w:t>
            </w:r>
          </w:p>
        </w:tc>
        <w:tc>
          <w:tcPr>
            <w:tcW w:w="293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876904" w:rsidTr="00F357F0">
        <w:tc>
          <w:tcPr>
            <w:tcW w:w="460" w:type="dxa"/>
            <w:shd w:val="clear" w:color="auto" w:fill="806000" w:themeFill="accent4" w:themeFillShade="80"/>
          </w:tcPr>
          <w:p w:rsidR="00F357F0" w:rsidRPr="00876904" w:rsidRDefault="00DF0035" w:rsidP="00F357F0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d)</w:t>
            </w:r>
          </w:p>
        </w:tc>
        <w:tc>
          <w:tcPr>
            <w:tcW w:w="460" w:type="dxa"/>
            <w:shd w:val="clear" w:color="auto" w:fill="806000" w:themeFill="accent4" w:themeFillShade="80"/>
          </w:tcPr>
          <w:p w:rsidR="00F357F0" w:rsidRPr="00876904" w:rsidRDefault="009D1F0F" w:rsidP="00F357F0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21</w:t>
            </w:r>
          </w:p>
        </w:tc>
        <w:tc>
          <w:tcPr>
            <w:tcW w:w="7753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  <w:color w:val="FFFFFF" w:themeColor="background1"/>
              </w:rPr>
            </w:pPr>
            <w:r w:rsidRPr="00876904">
              <w:rPr>
                <w:rFonts w:cs="Times New Roman"/>
                <w:color w:val="FFFFFF" w:themeColor="background1"/>
              </w:rPr>
              <w:t>... um bittere/schmerzliche Erinnerungen wieder aufleben zu lassen</w:t>
            </w:r>
            <w:r w:rsidR="00FE1A2C">
              <w:rPr>
                <w:rFonts w:cs="Times New Roman"/>
                <w:color w:val="FFFFFF" w:themeColor="background1"/>
              </w:rPr>
              <w:t xml:space="preserve"> und ihnen nachzuspüren</w:t>
            </w:r>
            <w:r w:rsidRPr="00876904">
              <w:rPr>
                <w:rFonts w:cs="Times New Roman"/>
                <w:color w:val="FFFFFF" w:themeColor="background1"/>
              </w:rPr>
              <w:t>.</w:t>
            </w:r>
          </w:p>
        </w:tc>
        <w:tc>
          <w:tcPr>
            <w:tcW w:w="293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</w:tr>
      <w:tr w:rsidR="00F357F0" w:rsidRPr="00876904" w:rsidTr="00F357F0">
        <w:tc>
          <w:tcPr>
            <w:tcW w:w="460" w:type="dxa"/>
            <w:shd w:val="clear" w:color="auto" w:fill="7030A0"/>
          </w:tcPr>
          <w:p w:rsidR="00F357F0" w:rsidRPr="00876904" w:rsidRDefault="00DF0035" w:rsidP="00F357F0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e)</w:t>
            </w:r>
          </w:p>
        </w:tc>
        <w:tc>
          <w:tcPr>
            <w:tcW w:w="460" w:type="dxa"/>
            <w:shd w:val="clear" w:color="auto" w:fill="7030A0"/>
          </w:tcPr>
          <w:p w:rsidR="00F357F0" w:rsidRPr="00876904" w:rsidRDefault="009D1F0F" w:rsidP="00F357F0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22</w:t>
            </w:r>
          </w:p>
        </w:tc>
        <w:tc>
          <w:tcPr>
            <w:tcW w:w="7753" w:type="dxa"/>
            <w:shd w:val="clear" w:color="auto" w:fill="7030A0"/>
          </w:tcPr>
          <w:p w:rsidR="00F357F0" w:rsidRPr="00876904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  <w:color w:val="FFFFFF" w:themeColor="background1"/>
              </w:rPr>
            </w:pPr>
            <w:r w:rsidRPr="00876904">
              <w:rPr>
                <w:rFonts w:cs="Times New Roman"/>
                <w:color w:val="FFFFFF" w:themeColor="background1"/>
              </w:rPr>
              <w:t>... um mich an Menschen zu erinnern, denen ich nahestand, die aber nicht mehr Teil meines Lebens sind</w:t>
            </w:r>
            <w:r w:rsidR="009D1F0F">
              <w:rPr>
                <w:rFonts w:cs="Times New Roman"/>
                <w:color w:val="FFFFFF" w:themeColor="background1"/>
              </w:rPr>
              <w:t>.</w:t>
            </w:r>
          </w:p>
        </w:tc>
        <w:tc>
          <w:tcPr>
            <w:tcW w:w="293" w:type="dxa"/>
            <w:shd w:val="clear" w:color="auto" w:fill="7030A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7030A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7030A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7030A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92D05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b)</w:t>
            </w:r>
          </w:p>
        </w:tc>
        <w:tc>
          <w:tcPr>
            <w:tcW w:w="460" w:type="dxa"/>
            <w:shd w:val="clear" w:color="auto" w:fill="92D050"/>
          </w:tcPr>
          <w:p w:rsidR="00F357F0" w:rsidRPr="0076279E" w:rsidRDefault="00C91B18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7753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ind w:left="286" w:hanging="284"/>
              <w:rPr>
                <w:rFonts w:cs="Times New Roman"/>
              </w:rPr>
            </w:pPr>
            <w:r w:rsidRPr="0076279E">
              <w:rPr>
                <w:rFonts w:cs="Times New Roman"/>
              </w:rPr>
              <w:t>... um zu vermeiden, dass ich frühere Fehler wiederhole.</w:t>
            </w:r>
          </w:p>
        </w:tc>
        <w:tc>
          <w:tcPr>
            <w:tcW w:w="293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</w:tbl>
    <w:p w:rsidR="00FE1A2C" w:rsidRDefault="00FE1A2C" w:rsidP="00DF0035">
      <w:pPr>
        <w:ind w:left="-426"/>
      </w:pPr>
    </w:p>
    <w:p w:rsidR="00FE1A2C" w:rsidRDefault="00FE1A2C">
      <w:r>
        <w:br w:type="page"/>
      </w:r>
    </w:p>
    <w:p w:rsidR="00FE1A2C" w:rsidRDefault="00FE1A2C" w:rsidP="00DF0035">
      <w:pPr>
        <w:ind w:left="-426"/>
        <w:rPr>
          <w:b/>
        </w:rPr>
      </w:pPr>
    </w:p>
    <w:p w:rsidR="00876904" w:rsidRPr="00173BC1" w:rsidRDefault="00876904" w:rsidP="00DF0035">
      <w:pPr>
        <w:ind w:left="-426"/>
        <w:rPr>
          <w:b/>
        </w:rPr>
      </w:pPr>
      <w:r w:rsidRPr="00173BC1">
        <w:rPr>
          <w:b/>
        </w:rPr>
        <w:t xml:space="preserve">Skalen der </w:t>
      </w:r>
      <w:proofErr w:type="spellStart"/>
      <w:r w:rsidRPr="00173BC1">
        <w:rPr>
          <w:b/>
        </w:rPr>
        <w:t>Reminiscenc</w:t>
      </w:r>
      <w:proofErr w:type="spellEnd"/>
      <w:r w:rsidRPr="00173BC1">
        <w:rPr>
          <w:b/>
        </w:rPr>
        <w:t xml:space="preserve"> </w:t>
      </w:r>
      <w:proofErr w:type="spellStart"/>
      <w:r w:rsidRPr="00173BC1">
        <w:rPr>
          <w:b/>
        </w:rPr>
        <w:t>Function</w:t>
      </w:r>
      <w:proofErr w:type="spellEnd"/>
      <w:r w:rsidRPr="00173BC1">
        <w:rPr>
          <w:b/>
        </w:rPr>
        <w:t xml:space="preserve"> </w:t>
      </w:r>
      <w:proofErr w:type="spellStart"/>
      <w:r w:rsidRPr="00173BC1">
        <w:rPr>
          <w:b/>
        </w:rPr>
        <w:t>Scale</w:t>
      </w:r>
      <w:proofErr w:type="spellEnd"/>
      <w:r w:rsidRPr="00173BC1">
        <w:rPr>
          <w:b/>
        </w:rPr>
        <w:t xml:space="preserve"> (Webster 1993) </w:t>
      </w:r>
      <w:r w:rsidR="00F357F0" w:rsidRPr="00173BC1">
        <w:rPr>
          <w:b/>
        </w:rPr>
        <w:t>(</w:t>
      </w:r>
      <w:r w:rsidRPr="00173BC1">
        <w:rPr>
          <w:b/>
        </w:rPr>
        <w:t>n</w:t>
      </w:r>
      <w:r w:rsidR="00173BC1" w:rsidRPr="00173BC1">
        <w:rPr>
          <w:b/>
        </w:rPr>
        <w:t>ach</w:t>
      </w:r>
      <w:r w:rsidRPr="00173BC1">
        <w:rPr>
          <w:b/>
        </w:rPr>
        <w:t xml:space="preserve"> </w:t>
      </w:r>
      <w:proofErr w:type="spellStart"/>
      <w:r w:rsidRPr="00173BC1">
        <w:rPr>
          <w:b/>
        </w:rPr>
        <w:t>Maercker</w:t>
      </w:r>
      <w:proofErr w:type="spellEnd"/>
      <w:r w:rsidRPr="00173BC1">
        <w:rPr>
          <w:b/>
        </w:rPr>
        <w:t xml:space="preserve"> &amp; F</w:t>
      </w:r>
      <w:r w:rsidR="00173BC1" w:rsidRPr="00173BC1">
        <w:rPr>
          <w:b/>
        </w:rPr>
        <w:t xml:space="preserve">orstmeier, 2013; </w:t>
      </w:r>
      <w:proofErr w:type="spellStart"/>
      <w:r w:rsidR="00173BC1" w:rsidRPr="00173BC1">
        <w:rPr>
          <w:b/>
        </w:rPr>
        <w:t>Robitaille</w:t>
      </w:r>
      <w:proofErr w:type="spellEnd"/>
      <w:r w:rsidR="00173BC1" w:rsidRPr="00173BC1">
        <w:rPr>
          <w:b/>
        </w:rPr>
        <w:t xml:space="preserve"> et al. </w:t>
      </w:r>
      <w:proofErr w:type="gramStart"/>
      <w:r w:rsidR="00173BC1" w:rsidRPr="00173BC1">
        <w:rPr>
          <w:b/>
        </w:rPr>
        <w:t>2010)</w:t>
      </w:r>
      <w:r w:rsidR="00C91B18">
        <w:rPr>
          <w:b/>
        </w:rPr>
        <w:t>*</w:t>
      </w:r>
      <w:proofErr w:type="gramEnd"/>
    </w:p>
    <w:p w:rsidR="00F357F0" w:rsidRDefault="00B03210" w:rsidP="00B03210">
      <w:pPr>
        <w:ind w:left="3540" w:firstLine="708"/>
      </w:pPr>
      <w:r>
        <w:rPr>
          <w:rFonts w:cs="Times New Roman"/>
          <w:sz w:val="12"/>
          <w:szCs w:val="12"/>
        </w:rPr>
        <w:t xml:space="preserve">                           </w:t>
      </w:r>
      <w:proofErr w:type="gramStart"/>
      <w:r w:rsidRPr="0076279E">
        <w:rPr>
          <w:rFonts w:cs="Times New Roman"/>
          <w:sz w:val="12"/>
          <w:szCs w:val="12"/>
        </w:rPr>
        <w:t>trifft  (</w:t>
      </w:r>
      <w:proofErr w:type="gramEnd"/>
      <w:r w:rsidRPr="0076279E">
        <w:rPr>
          <w:rFonts w:cs="Times New Roman"/>
          <w:sz w:val="12"/>
          <w:szCs w:val="12"/>
        </w:rPr>
        <w:t xml:space="preserve">eher) nicht zu </w:t>
      </w:r>
      <w:r w:rsidRPr="0076279E">
        <w:rPr>
          <w:rFonts w:cs="Times New Roman"/>
          <w:sz w:val="12"/>
          <w:szCs w:val="12"/>
        </w:rPr>
        <w:sym w:font="Wingdings" w:char="F0DF"/>
      </w:r>
      <w:r w:rsidRPr="0076279E">
        <w:rPr>
          <w:rFonts w:cs="Times New Roman"/>
          <w:sz w:val="12"/>
          <w:szCs w:val="12"/>
        </w:rPr>
        <w:t xml:space="preserve">       </w:t>
      </w:r>
      <w:r w:rsidRPr="0076279E">
        <w:rPr>
          <w:rFonts w:cs="Times New Roman"/>
          <w:sz w:val="12"/>
          <w:szCs w:val="12"/>
        </w:rPr>
        <w:sym w:font="Wingdings" w:char="F0E0"/>
      </w:r>
      <w:r w:rsidRPr="0076279E">
        <w:rPr>
          <w:rFonts w:cs="Times New Roman"/>
          <w:sz w:val="12"/>
          <w:szCs w:val="12"/>
        </w:rPr>
        <w:t xml:space="preserve">  trifft </w:t>
      </w:r>
      <w:r>
        <w:rPr>
          <w:rFonts w:cs="Times New Roman"/>
          <w:sz w:val="12"/>
          <w:szCs w:val="12"/>
        </w:rPr>
        <w:t>(</w:t>
      </w:r>
      <w:r w:rsidRPr="0076279E">
        <w:rPr>
          <w:rFonts w:cs="Times New Roman"/>
          <w:sz w:val="12"/>
          <w:szCs w:val="12"/>
        </w:rPr>
        <w:t>eher</w:t>
      </w:r>
      <w:r>
        <w:rPr>
          <w:rFonts w:cs="Times New Roman"/>
          <w:sz w:val="12"/>
          <w:szCs w:val="12"/>
        </w:rPr>
        <w:t>)</w:t>
      </w:r>
      <w:r w:rsidRPr="0076279E">
        <w:rPr>
          <w:rFonts w:cs="Times New Roman"/>
          <w:sz w:val="12"/>
          <w:szCs w:val="12"/>
        </w:rPr>
        <w:t xml:space="preserve"> zu</w:t>
      </w:r>
      <w:r>
        <w:rPr>
          <w:rFonts w:cs="Times New Roman"/>
          <w:sz w:val="12"/>
          <w:szCs w:val="12"/>
        </w:rPr>
        <w:t xml:space="preserve">               </w:t>
      </w:r>
      <w:r w:rsidRPr="0076279E">
        <w:rPr>
          <w:rFonts w:cs="Times New Roman"/>
          <w:sz w:val="12"/>
          <w:szCs w:val="12"/>
        </w:rPr>
        <w:t xml:space="preserve">trifft  (eher) nicht zu </w:t>
      </w:r>
      <w:r w:rsidRPr="0076279E">
        <w:rPr>
          <w:rFonts w:cs="Times New Roman"/>
          <w:sz w:val="12"/>
          <w:szCs w:val="12"/>
        </w:rPr>
        <w:sym w:font="Wingdings" w:char="F0DF"/>
      </w:r>
      <w:r w:rsidRPr="0076279E">
        <w:rPr>
          <w:rFonts w:cs="Times New Roman"/>
          <w:sz w:val="12"/>
          <w:szCs w:val="12"/>
        </w:rPr>
        <w:t xml:space="preserve">       </w:t>
      </w:r>
      <w:r w:rsidRPr="0076279E">
        <w:rPr>
          <w:rFonts w:cs="Times New Roman"/>
          <w:sz w:val="12"/>
          <w:szCs w:val="12"/>
        </w:rPr>
        <w:sym w:font="Wingdings" w:char="F0E0"/>
      </w:r>
      <w:r w:rsidRPr="0076279E">
        <w:rPr>
          <w:rFonts w:cs="Times New Roman"/>
          <w:sz w:val="12"/>
          <w:szCs w:val="12"/>
        </w:rPr>
        <w:t xml:space="preserve">  trifft </w:t>
      </w:r>
      <w:r>
        <w:rPr>
          <w:rFonts w:cs="Times New Roman"/>
          <w:sz w:val="12"/>
          <w:szCs w:val="12"/>
        </w:rPr>
        <w:t>(</w:t>
      </w:r>
      <w:r w:rsidRPr="0076279E">
        <w:rPr>
          <w:rFonts w:cs="Times New Roman"/>
          <w:sz w:val="12"/>
          <w:szCs w:val="12"/>
        </w:rPr>
        <w:t>eher</w:t>
      </w:r>
      <w:r>
        <w:rPr>
          <w:rFonts w:cs="Times New Roman"/>
          <w:sz w:val="12"/>
          <w:szCs w:val="12"/>
        </w:rPr>
        <w:t>)</w:t>
      </w:r>
      <w:r w:rsidRPr="0076279E">
        <w:rPr>
          <w:rFonts w:cs="Times New Roman"/>
          <w:sz w:val="12"/>
          <w:szCs w:val="12"/>
        </w:rPr>
        <w:t xml:space="preserve"> zu</w:t>
      </w:r>
    </w:p>
    <w:tbl>
      <w:tblPr>
        <w:tblStyle w:val="Tabellenraster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21"/>
        <w:gridCol w:w="4667"/>
        <w:gridCol w:w="567"/>
        <w:gridCol w:w="567"/>
        <w:gridCol w:w="567"/>
        <w:gridCol w:w="567"/>
        <w:gridCol w:w="283"/>
        <w:gridCol w:w="567"/>
        <w:gridCol w:w="567"/>
        <w:gridCol w:w="567"/>
        <w:gridCol w:w="567"/>
      </w:tblGrid>
      <w:tr w:rsidR="00F357F0" w:rsidRPr="00876904" w:rsidTr="00B03210">
        <w:tc>
          <w:tcPr>
            <w:tcW w:w="721" w:type="dxa"/>
            <w:shd w:val="clear" w:color="auto" w:fill="auto"/>
          </w:tcPr>
          <w:p w:rsidR="00F357F0" w:rsidRPr="00876904" w:rsidRDefault="00F357F0" w:rsidP="000417FE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Skala</w:t>
            </w:r>
          </w:p>
        </w:tc>
        <w:tc>
          <w:tcPr>
            <w:tcW w:w="4667" w:type="dxa"/>
            <w:shd w:val="clear" w:color="auto" w:fill="auto"/>
          </w:tcPr>
          <w:p w:rsidR="00F357F0" w:rsidRPr="00876904" w:rsidRDefault="00F357F0" w:rsidP="000417FE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r>
              <w:rPr>
                <w:rFonts w:cs="Times New Roman"/>
              </w:rPr>
              <w:t>Bezeichnung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F357F0" w:rsidRPr="00876904" w:rsidRDefault="00F357F0" w:rsidP="00F357F0">
            <w:pPr>
              <w:spacing w:before="40" w:after="40"/>
              <w:jc w:val="center"/>
              <w:rPr>
                <w:rFonts w:cs="Times New Roman"/>
              </w:rPr>
            </w:pPr>
            <w:r w:rsidRPr="00F357F0">
              <w:rPr>
                <w:rFonts w:cs="Times New Roman"/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</w:p>
        </w:tc>
        <w:tc>
          <w:tcPr>
            <w:tcW w:w="283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2268" w:type="dxa"/>
            <w:gridSpan w:val="4"/>
          </w:tcPr>
          <w:p w:rsidR="00F357F0" w:rsidRPr="00876904" w:rsidRDefault="00F357F0" w:rsidP="00F357F0">
            <w:pPr>
              <w:spacing w:before="40" w:after="40"/>
              <w:jc w:val="center"/>
              <w:rPr>
                <w:rFonts w:cs="Times New Roman"/>
              </w:rPr>
            </w:pPr>
            <w:r w:rsidRPr="00F357F0">
              <w:rPr>
                <w:rFonts w:cs="Times New Roman"/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</w:t>
            </w:r>
          </w:p>
        </w:tc>
      </w:tr>
      <w:tr w:rsidR="00F357F0" w:rsidRPr="00876904" w:rsidTr="00B03210">
        <w:tc>
          <w:tcPr>
            <w:tcW w:w="721" w:type="dxa"/>
            <w:shd w:val="clear" w:color="auto" w:fill="FFC000"/>
          </w:tcPr>
          <w:p w:rsidR="00F357F0" w:rsidRPr="00876904" w:rsidRDefault="00B03210" w:rsidP="00B0321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a)</w:t>
            </w:r>
          </w:p>
        </w:tc>
        <w:tc>
          <w:tcPr>
            <w:tcW w:w="4667" w:type="dxa"/>
            <w:shd w:val="clear" w:color="auto" w:fill="FFC000"/>
          </w:tcPr>
          <w:p w:rsidR="00F357F0" w:rsidRPr="00876904" w:rsidRDefault="00F357F0" w:rsidP="000417FE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r>
              <w:rPr>
                <w:rFonts w:cs="Times New Roman"/>
              </w:rPr>
              <w:t>Identität (Identity)</w:t>
            </w: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283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876904" w:rsidTr="00B03210">
        <w:tc>
          <w:tcPr>
            <w:tcW w:w="721" w:type="dxa"/>
            <w:shd w:val="clear" w:color="auto" w:fill="92D050"/>
          </w:tcPr>
          <w:p w:rsidR="00F357F0" w:rsidRPr="00876904" w:rsidRDefault="00B03210" w:rsidP="00B0321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b)</w:t>
            </w:r>
          </w:p>
        </w:tc>
        <w:tc>
          <w:tcPr>
            <w:tcW w:w="4667" w:type="dxa"/>
            <w:shd w:val="clear" w:color="auto" w:fill="92D050"/>
          </w:tcPr>
          <w:p w:rsidR="00F357F0" w:rsidRDefault="00F357F0" w:rsidP="000417FE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r>
              <w:rPr>
                <w:rFonts w:cs="Times New Roman"/>
              </w:rPr>
              <w:t xml:space="preserve">Problemlösung (Problem </w:t>
            </w:r>
            <w:proofErr w:type="spellStart"/>
            <w:r>
              <w:rPr>
                <w:rFonts w:cs="Times New Roman"/>
              </w:rPr>
              <w:t>Solving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283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876904" w:rsidTr="00B03210">
        <w:tc>
          <w:tcPr>
            <w:tcW w:w="721" w:type="dxa"/>
            <w:shd w:val="clear" w:color="auto" w:fill="FFFF00"/>
          </w:tcPr>
          <w:p w:rsidR="00F357F0" w:rsidRPr="00876904" w:rsidRDefault="00B03210" w:rsidP="00B0321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c)</w:t>
            </w:r>
          </w:p>
        </w:tc>
        <w:tc>
          <w:tcPr>
            <w:tcW w:w="4667" w:type="dxa"/>
            <w:shd w:val="clear" w:color="auto" w:fill="FFFF00"/>
          </w:tcPr>
          <w:p w:rsidR="00F357F0" w:rsidRPr="00876904" w:rsidRDefault="00F357F0" w:rsidP="000417FE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Langeweilereduktion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Boredom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Reduction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283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</w:tr>
      <w:tr w:rsidR="00DF0035" w:rsidRPr="00876904" w:rsidTr="000417FE">
        <w:tc>
          <w:tcPr>
            <w:tcW w:w="721" w:type="dxa"/>
            <w:shd w:val="clear" w:color="auto" w:fill="00B0F0"/>
          </w:tcPr>
          <w:p w:rsidR="00DF0035" w:rsidRPr="00876904" w:rsidRDefault="00DF0035" w:rsidP="000417FE">
            <w:pPr>
              <w:spacing w:before="40" w:after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d)</w:t>
            </w:r>
          </w:p>
        </w:tc>
        <w:tc>
          <w:tcPr>
            <w:tcW w:w="4667" w:type="dxa"/>
            <w:shd w:val="clear" w:color="auto" w:fill="00B0F0"/>
          </w:tcPr>
          <w:p w:rsidR="00DF0035" w:rsidRPr="00876904" w:rsidRDefault="00DF0035" w:rsidP="000417FE">
            <w:pPr>
              <w:spacing w:before="40" w:after="40"/>
              <w:ind w:left="286" w:hanging="284"/>
              <w:rPr>
                <w:rFonts w:cs="Times New Roman"/>
              </w:rPr>
            </w:pPr>
            <w:r>
              <w:rPr>
                <w:rFonts w:cs="Times New Roman"/>
              </w:rPr>
              <w:t>Kommunikation (</w:t>
            </w:r>
            <w:proofErr w:type="spellStart"/>
            <w:r>
              <w:rPr>
                <w:rFonts w:cs="Times New Roman"/>
              </w:rPr>
              <w:t>Conversation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DF0035" w:rsidRPr="00876904" w:rsidRDefault="00DF0035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F0035" w:rsidRPr="00876904" w:rsidRDefault="00DF0035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F0035" w:rsidRPr="00876904" w:rsidRDefault="00DF0035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F0035" w:rsidRPr="00876904" w:rsidRDefault="00DF0035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283" w:type="dxa"/>
          </w:tcPr>
          <w:p w:rsidR="00DF0035" w:rsidRPr="00876904" w:rsidRDefault="00DF0035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DF0035" w:rsidRPr="00876904" w:rsidRDefault="00DF0035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DF0035" w:rsidRPr="00876904" w:rsidRDefault="00DF0035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DF0035" w:rsidRPr="00876904" w:rsidRDefault="00DF0035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DF0035" w:rsidRPr="00876904" w:rsidRDefault="00DF0035" w:rsidP="000417FE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876904" w:rsidTr="00B03210">
        <w:tc>
          <w:tcPr>
            <w:tcW w:w="721" w:type="dxa"/>
            <w:shd w:val="clear" w:color="auto" w:fill="806000" w:themeFill="accent4" w:themeFillShade="80"/>
          </w:tcPr>
          <w:p w:rsidR="00F357F0" w:rsidRPr="00B03210" w:rsidRDefault="00B03210" w:rsidP="00B0321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d)</w:t>
            </w:r>
          </w:p>
        </w:tc>
        <w:tc>
          <w:tcPr>
            <w:tcW w:w="4667" w:type="dxa"/>
            <w:shd w:val="clear" w:color="auto" w:fill="806000" w:themeFill="accent4" w:themeFillShade="80"/>
          </w:tcPr>
          <w:p w:rsidR="00F357F0" w:rsidRPr="00B03210" w:rsidRDefault="00F357F0" w:rsidP="000417FE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  <w:color w:val="FFFFFF" w:themeColor="background1"/>
              </w:rPr>
            </w:pPr>
            <w:r w:rsidRPr="00B03210">
              <w:rPr>
                <w:rFonts w:cs="Times New Roman"/>
                <w:color w:val="FFFFFF" w:themeColor="background1"/>
              </w:rPr>
              <w:t>Verbitterungs</w:t>
            </w:r>
            <w:proofErr w:type="gramStart"/>
            <w:r w:rsidRPr="00B03210">
              <w:rPr>
                <w:rFonts w:cs="Times New Roman"/>
                <w:color w:val="FFFFFF" w:themeColor="background1"/>
              </w:rPr>
              <w:t>-„</w:t>
            </w:r>
            <w:proofErr w:type="gramEnd"/>
            <w:r w:rsidRPr="00B03210">
              <w:rPr>
                <w:rFonts w:cs="Times New Roman"/>
                <w:color w:val="FFFFFF" w:themeColor="background1"/>
              </w:rPr>
              <w:t>Pflege“ (Bitterness Revival)</w:t>
            </w: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283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876904" w:rsidTr="00B03210">
        <w:tc>
          <w:tcPr>
            <w:tcW w:w="721" w:type="dxa"/>
            <w:shd w:val="clear" w:color="auto" w:fill="7030A0"/>
          </w:tcPr>
          <w:p w:rsidR="00F357F0" w:rsidRPr="00B03210" w:rsidRDefault="00B03210" w:rsidP="00B0321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e)</w:t>
            </w:r>
          </w:p>
        </w:tc>
        <w:tc>
          <w:tcPr>
            <w:tcW w:w="4667" w:type="dxa"/>
            <w:shd w:val="clear" w:color="auto" w:fill="7030A0"/>
          </w:tcPr>
          <w:p w:rsidR="00F357F0" w:rsidRPr="00B03210" w:rsidRDefault="00F357F0" w:rsidP="000417FE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  <w:color w:val="FFFFFF" w:themeColor="background1"/>
              </w:rPr>
            </w:pPr>
            <w:r w:rsidRPr="00B03210">
              <w:rPr>
                <w:rFonts w:cs="Times New Roman"/>
                <w:color w:val="FFFFFF" w:themeColor="background1"/>
              </w:rPr>
              <w:t>Intimitätsaufrechterhaltung (</w:t>
            </w:r>
            <w:proofErr w:type="spellStart"/>
            <w:r w:rsidRPr="00B03210">
              <w:rPr>
                <w:rFonts w:cs="Times New Roman"/>
                <w:color w:val="FFFFFF" w:themeColor="background1"/>
              </w:rPr>
              <w:t>Intimacy</w:t>
            </w:r>
            <w:proofErr w:type="spellEnd"/>
            <w:r w:rsidRPr="00B03210">
              <w:rPr>
                <w:rFonts w:cs="Times New Roman"/>
                <w:color w:val="FFFFFF" w:themeColor="background1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283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876904" w:rsidTr="00B03210">
        <w:tc>
          <w:tcPr>
            <w:tcW w:w="721" w:type="dxa"/>
            <w:shd w:val="clear" w:color="auto" w:fill="002060"/>
          </w:tcPr>
          <w:p w:rsidR="00F357F0" w:rsidRPr="00876904" w:rsidRDefault="00B03210" w:rsidP="00B0321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f)</w:t>
            </w:r>
          </w:p>
        </w:tc>
        <w:tc>
          <w:tcPr>
            <w:tcW w:w="4667" w:type="dxa"/>
            <w:shd w:val="clear" w:color="auto" w:fill="002060"/>
          </w:tcPr>
          <w:p w:rsidR="00F357F0" w:rsidRPr="00876904" w:rsidRDefault="00F357F0" w:rsidP="000417FE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r>
              <w:rPr>
                <w:rFonts w:cs="Times New Roman"/>
              </w:rPr>
              <w:t>Belehrung/Information (</w:t>
            </w:r>
            <w:proofErr w:type="spellStart"/>
            <w:r>
              <w:rPr>
                <w:rFonts w:cs="Times New Roman"/>
              </w:rPr>
              <w:t>Teach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Inform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283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876904" w:rsidTr="00B03210">
        <w:tc>
          <w:tcPr>
            <w:tcW w:w="721" w:type="dxa"/>
            <w:shd w:val="clear" w:color="auto" w:fill="C00000"/>
          </w:tcPr>
          <w:p w:rsidR="00F357F0" w:rsidRPr="00876904" w:rsidRDefault="00DF0035" w:rsidP="00B03210">
            <w:pPr>
              <w:spacing w:before="40" w:after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g)</w:t>
            </w:r>
          </w:p>
        </w:tc>
        <w:tc>
          <w:tcPr>
            <w:tcW w:w="4667" w:type="dxa"/>
            <w:shd w:val="clear" w:color="auto" w:fill="C00000"/>
          </w:tcPr>
          <w:p w:rsidR="00F357F0" w:rsidRPr="00876904" w:rsidRDefault="00F357F0" w:rsidP="000417FE">
            <w:pPr>
              <w:spacing w:before="40" w:after="40"/>
              <w:ind w:left="286" w:hanging="284"/>
              <w:rPr>
                <w:rFonts w:cs="Times New Roman"/>
              </w:rPr>
            </w:pPr>
            <w:r>
              <w:rPr>
                <w:rFonts w:cs="Times New Roman"/>
              </w:rPr>
              <w:t xml:space="preserve">Todesvorbereitung (Death </w:t>
            </w:r>
            <w:proofErr w:type="spellStart"/>
            <w:r>
              <w:rPr>
                <w:rFonts w:cs="Times New Roman"/>
              </w:rPr>
              <w:t>Preparation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283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</w:tr>
    </w:tbl>
    <w:p w:rsidR="00876904" w:rsidRDefault="00876904" w:rsidP="00DA1EBA"/>
    <w:p w:rsidR="00876904" w:rsidRDefault="00876904" w:rsidP="00DA1EBA"/>
    <w:p w:rsidR="0066675E" w:rsidRPr="0063410A" w:rsidRDefault="0066675E" w:rsidP="0066675E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0"/>
          <w:szCs w:val="20"/>
        </w:rPr>
      </w:pPr>
      <w:r w:rsidRPr="0063410A">
        <w:rPr>
          <w:sz w:val="20"/>
          <w:szCs w:val="20"/>
        </w:rPr>
        <w:t>„</w:t>
      </w:r>
      <w:r w:rsidRPr="0063410A">
        <w:rPr>
          <w:rFonts w:cs="MinionPro-Regular"/>
          <w:color w:val="000000"/>
          <w:sz w:val="20"/>
          <w:szCs w:val="20"/>
        </w:rPr>
        <w:t>Der Fragebogen umfasst in der englischen Version 43 Items, die sieben verschiedene Skalen bilden</w:t>
      </w:r>
      <w:r w:rsidR="0063410A" w:rsidRPr="0063410A">
        <w:rPr>
          <w:rFonts w:cs="MinionPro-Regular"/>
          <w:color w:val="000000"/>
          <w:sz w:val="20"/>
          <w:szCs w:val="20"/>
        </w:rPr>
        <w:t>. [...]</w:t>
      </w:r>
    </w:p>
    <w:p w:rsidR="0066675E" w:rsidRPr="0063410A" w:rsidRDefault="0066675E" w:rsidP="0066675E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0"/>
          <w:szCs w:val="20"/>
        </w:rPr>
      </w:pPr>
      <w:r w:rsidRPr="0063410A">
        <w:rPr>
          <w:rFonts w:cs="MinionPro-Regular"/>
          <w:color w:val="000000"/>
          <w:sz w:val="20"/>
          <w:szCs w:val="20"/>
        </w:rPr>
        <w:t>In einer Studie von Webster (</w:t>
      </w:r>
      <w:r w:rsidRPr="0063410A">
        <w:rPr>
          <w:rFonts w:cs="MyriadPro-Regular"/>
          <w:color w:val="000000"/>
          <w:sz w:val="20"/>
          <w:szCs w:val="20"/>
        </w:rPr>
        <w:t>1995</w:t>
      </w:r>
      <w:r w:rsidRPr="0063410A">
        <w:rPr>
          <w:rFonts w:cs="MinionPro-Regular"/>
          <w:color w:val="000000"/>
          <w:sz w:val="20"/>
          <w:szCs w:val="20"/>
        </w:rPr>
        <w:t>) mit über 700</w:t>
      </w:r>
      <w:r w:rsidR="0063410A" w:rsidRPr="0063410A">
        <w:rPr>
          <w:rFonts w:cs="MinionPro-Regular"/>
          <w:color w:val="000000"/>
          <w:sz w:val="20"/>
          <w:szCs w:val="20"/>
        </w:rPr>
        <w:t xml:space="preserve"> </w:t>
      </w:r>
      <w:r w:rsidRPr="0063410A">
        <w:rPr>
          <w:rFonts w:cs="MinionPro-Regular"/>
          <w:color w:val="000000"/>
          <w:sz w:val="20"/>
          <w:szCs w:val="20"/>
        </w:rPr>
        <w:t>gesunden Personen aller Altersstufen (in Dekaden</w:t>
      </w:r>
      <w:r w:rsidR="0063410A" w:rsidRPr="0063410A">
        <w:rPr>
          <w:rFonts w:cs="MinionPro-Regular"/>
          <w:color w:val="000000"/>
          <w:sz w:val="20"/>
          <w:szCs w:val="20"/>
        </w:rPr>
        <w:t xml:space="preserve"> </w:t>
      </w:r>
      <w:r w:rsidRPr="0063410A">
        <w:rPr>
          <w:rFonts w:cs="MinionPro-Regular"/>
          <w:color w:val="000000"/>
          <w:sz w:val="20"/>
          <w:szCs w:val="20"/>
        </w:rPr>
        <w:t>eingeteilt) ab zehn Jahren gab es für sechs der sieben</w:t>
      </w:r>
      <w:r w:rsidR="0063410A" w:rsidRPr="0063410A">
        <w:rPr>
          <w:rFonts w:cs="MinionPro-Regular"/>
          <w:color w:val="000000"/>
          <w:sz w:val="20"/>
          <w:szCs w:val="20"/>
        </w:rPr>
        <w:t xml:space="preserve"> </w:t>
      </w:r>
      <w:r w:rsidRPr="0063410A">
        <w:rPr>
          <w:rFonts w:cs="MinionPro-Regular"/>
          <w:color w:val="000000"/>
          <w:sz w:val="20"/>
          <w:szCs w:val="20"/>
        </w:rPr>
        <w:t>Skalen signifikante Altersgruppenunterschiede,</w:t>
      </w:r>
      <w:r w:rsidR="0063410A" w:rsidRPr="0063410A">
        <w:rPr>
          <w:rFonts w:cs="MinionPro-Regular"/>
          <w:color w:val="000000"/>
          <w:sz w:val="20"/>
          <w:szCs w:val="20"/>
        </w:rPr>
        <w:t xml:space="preserve"> </w:t>
      </w:r>
      <w:r w:rsidRPr="0063410A">
        <w:rPr>
          <w:rFonts w:cs="MinionPro-Regular"/>
          <w:color w:val="000000"/>
          <w:sz w:val="20"/>
          <w:szCs w:val="20"/>
        </w:rPr>
        <w:t>mit Ausnahme der Kommunikationsfunktion,</w:t>
      </w:r>
    </w:p>
    <w:p w:rsidR="0066675E" w:rsidRPr="0063410A" w:rsidRDefault="0066675E" w:rsidP="0066675E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0"/>
          <w:szCs w:val="20"/>
        </w:rPr>
      </w:pPr>
      <w:r w:rsidRPr="0063410A">
        <w:rPr>
          <w:rFonts w:cs="MinionPro-Regular"/>
          <w:color w:val="000000"/>
          <w:sz w:val="20"/>
          <w:szCs w:val="20"/>
        </w:rPr>
        <w:t>die für alle Altersgruppen gleich war:</w:t>
      </w:r>
    </w:p>
    <w:p w:rsidR="0066675E" w:rsidRPr="0063410A" w:rsidRDefault="0066675E" w:rsidP="0063410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0"/>
          <w:szCs w:val="20"/>
        </w:rPr>
      </w:pPr>
      <w:r w:rsidRPr="0063410A">
        <w:rPr>
          <w:rFonts w:cs="MinionPro-Regular"/>
          <w:color w:val="000000"/>
          <w:sz w:val="20"/>
          <w:szCs w:val="20"/>
        </w:rPr>
        <w:t xml:space="preserve">Höhepunkt im </w:t>
      </w:r>
      <w:proofErr w:type="spellStart"/>
      <w:r w:rsidRPr="0063410A">
        <w:rPr>
          <w:rFonts w:cs="MinionPro-Regular"/>
          <w:color w:val="000000"/>
          <w:sz w:val="20"/>
          <w:szCs w:val="20"/>
        </w:rPr>
        <w:t>Adoleszentenalter</w:t>
      </w:r>
      <w:proofErr w:type="spellEnd"/>
      <w:r w:rsidRPr="0063410A">
        <w:rPr>
          <w:rFonts w:cs="MinionPro-Regular"/>
          <w:color w:val="000000"/>
          <w:sz w:val="20"/>
          <w:szCs w:val="20"/>
        </w:rPr>
        <w:t xml:space="preserve">: </w:t>
      </w:r>
      <w:proofErr w:type="spellStart"/>
      <w:r w:rsidRPr="0063410A">
        <w:rPr>
          <w:rFonts w:cs="MinionPro-Regular"/>
          <w:color w:val="000000"/>
          <w:sz w:val="20"/>
          <w:szCs w:val="20"/>
        </w:rPr>
        <w:t>Langeweilereduktion</w:t>
      </w:r>
      <w:proofErr w:type="spellEnd"/>
      <w:r w:rsidRPr="0063410A">
        <w:rPr>
          <w:rFonts w:cs="MinionPro-Regular"/>
          <w:color w:val="000000"/>
          <w:sz w:val="20"/>
          <w:szCs w:val="20"/>
        </w:rPr>
        <w:t>,</w:t>
      </w:r>
      <w:r w:rsidR="0063410A" w:rsidRPr="0063410A">
        <w:rPr>
          <w:rFonts w:cs="MinionPro-Regular"/>
          <w:color w:val="000000"/>
          <w:sz w:val="20"/>
          <w:szCs w:val="20"/>
        </w:rPr>
        <w:t xml:space="preserve"> </w:t>
      </w:r>
      <w:r w:rsidRPr="0063410A">
        <w:rPr>
          <w:rFonts w:cs="MinionPro-Regular"/>
          <w:color w:val="000000"/>
          <w:sz w:val="20"/>
          <w:szCs w:val="20"/>
        </w:rPr>
        <w:t>Verbitterungs-»Pflege« (und</w:t>
      </w:r>
      <w:r w:rsidR="0063410A" w:rsidRPr="0063410A">
        <w:rPr>
          <w:rFonts w:cs="MinionPro-Regular"/>
          <w:color w:val="000000"/>
          <w:sz w:val="20"/>
          <w:szCs w:val="20"/>
        </w:rPr>
        <w:t xml:space="preserve"> </w:t>
      </w:r>
      <w:proofErr w:type="spellStart"/>
      <w:r w:rsidRPr="0063410A">
        <w:rPr>
          <w:rFonts w:cs="MinionPro-Regular"/>
          <w:color w:val="000000"/>
          <w:sz w:val="20"/>
          <w:szCs w:val="20"/>
        </w:rPr>
        <w:t>Intimitätsaufrechtserhaltung</w:t>
      </w:r>
      <w:proofErr w:type="spellEnd"/>
      <w:r w:rsidRPr="0063410A">
        <w:rPr>
          <w:rFonts w:cs="MinionPro-Regular"/>
          <w:color w:val="000000"/>
          <w:sz w:val="20"/>
          <w:szCs w:val="20"/>
        </w:rPr>
        <w:t xml:space="preserve"> – mit Höhepunkt</w:t>
      </w:r>
      <w:r w:rsidR="0063410A" w:rsidRPr="0063410A">
        <w:rPr>
          <w:rFonts w:cs="MinionPro-Regular"/>
          <w:color w:val="000000"/>
          <w:sz w:val="20"/>
          <w:szCs w:val="20"/>
        </w:rPr>
        <w:t xml:space="preserve"> </w:t>
      </w:r>
      <w:r w:rsidRPr="0063410A">
        <w:rPr>
          <w:rFonts w:cs="MinionPro-Regular"/>
          <w:color w:val="000000"/>
          <w:sz w:val="20"/>
          <w:szCs w:val="20"/>
        </w:rPr>
        <w:t>auch bei den Ältesten)</w:t>
      </w:r>
    </w:p>
    <w:p w:rsidR="0066675E" w:rsidRPr="0063410A" w:rsidRDefault="0066675E" w:rsidP="0063410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0"/>
          <w:szCs w:val="20"/>
        </w:rPr>
      </w:pPr>
      <w:r w:rsidRPr="0063410A">
        <w:rPr>
          <w:rFonts w:cs="MinionPro-Regular"/>
          <w:color w:val="000000"/>
          <w:sz w:val="20"/>
          <w:szCs w:val="20"/>
        </w:rPr>
        <w:t xml:space="preserve">Höhepunkt im </w:t>
      </w:r>
      <w:proofErr w:type="spellStart"/>
      <w:r w:rsidRPr="0063410A">
        <w:rPr>
          <w:rFonts w:cs="MinionPro-Regular"/>
          <w:color w:val="000000"/>
          <w:sz w:val="20"/>
          <w:szCs w:val="20"/>
        </w:rPr>
        <w:t>Adoleszentenalter</w:t>
      </w:r>
      <w:proofErr w:type="spellEnd"/>
      <w:r w:rsidRPr="0063410A">
        <w:rPr>
          <w:rFonts w:cs="MinionPro-Regular"/>
          <w:color w:val="000000"/>
          <w:sz w:val="20"/>
          <w:szCs w:val="20"/>
        </w:rPr>
        <w:t xml:space="preserve"> und vom 20.</w:t>
      </w:r>
      <w:r w:rsidR="0063410A" w:rsidRPr="0063410A">
        <w:rPr>
          <w:rFonts w:cs="MinionPro-Regular"/>
          <w:color w:val="000000"/>
          <w:sz w:val="20"/>
          <w:szCs w:val="20"/>
        </w:rPr>
        <w:t xml:space="preserve"> </w:t>
      </w:r>
      <w:r w:rsidRPr="0063410A">
        <w:rPr>
          <w:rFonts w:cs="MinionPro-Regular"/>
          <w:color w:val="000000"/>
          <w:sz w:val="20"/>
          <w:szCs w:val="20"/>
        </w:rPr>
        <w:t>bis zum 40. Lebensjahr: Identität/Problemlösung</w:t>
      </w:r>
    </w:p>
    <w:p w:rsidR="0066675E" w:rsidRPr="0063410A" w:rsidRDefault="0066675E" w:rsidP="0063410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0"/>
          <w:szCs w:val="20"/>
        </w:rPr>
      </w:pPr>
      <w:r w:rsidRPr="0063410A">
        <w:rPr>
          <w:rFonts w:cs="MinionPro-Regular"/>
          <w:color w:val="000000"/>
          <w:sz w:val="20"/>
          <w:szCs w:val="20"/>
        </w:rPr>
        <w:t>Höhepunkt vom 40. bis zum 80. Lebensjahr:</w:t>
      </w:r>
      <w:r w:rsidR="0063410A" w:rsidRPr="0063410A">
        <w:rPr>
          <w:rFonts w:cs="MinionPro-Regular"/>
          <w:color w:val="000000"/>
          <w:sz w:val="20"/>
          <w:szCs w:val="20"/>
        </w:rPr>
        <w:t xml:space="preserve"> </w:t>
      </w:r>
      <w:r w:rsidRPr="0063410A">
        <w:rPr>
          <w:rFonts w:cs="MinionPro-Regular"/>
          <w:color w:val="000000"/>
          <w:sz w:val="20"/>
          <w:szCs w:val="20"/>
        </w:rPr>
        <w:t>Belehrung/Information</w:t>
      </w:r>
    </w:p>
    <w:p w:rsidR="0063410A" w:rsidRPr="0063410A" w:rsidRDefault="0066675E" w:rsidP="0063410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0"/>
          <w:szCs w:val="20"/>
        </w:rPr>
      </w:pPr>
      <w:r w:rsidRPr="0063410A">
        <w:rPr>
          <w:rFonts w:cs="MinionPro-Regular"/>
          <w:color w:val="000000"/>
          <w:sz w:val="20"/>
          <w:szCs w:val="20"/>
        </w:rPr>
        <w:t>Höhepunkt ab dem 80. Lebensjahr: Todesvorbereitung</w:t>
      </w:r>
      <w:r w:rsidR="0063410A" w:rsidRPr="0063410A">
        <w:rPr>
          <w:rFonts w:cs="MinionPro-Regular"/>
          <w:color w:val="000000"/>
          <w:sz w:val="20"/>
          <w:szCs w:val="20"/>
        </w:rPr>
        <w:t xml:space="preserve"> </w:t>
      </w:r>
      <w:r w:rsidRPr="0063410A">
        <w:rPr>
          <w:rFonts w:cs="MinionPro-Regular"/>
          <w:color w:val="000000"/>
          <w:sz w:val="20"/>
          <w:szCs w:val="20"/>
        </w:rPr>
        <w:t>(und Intimitätsaufrechterhaltung –</w:t>
      </w:r>
      <w:r w:rsidR="0063410A" w:rsidRPr="0063410A">
        <w:rPr>
          <w:rFonts w:cs="MinionPro-Regular"/>
          <w:color w:val="000000"/>
          <w:sz w:val="20"/>
          <w:szCs w:val="20"/>
        </w:rPr>
        <w:t xml:space="preserve"> </w:t>
      </w:r>
      <w:r w:rsidRPr="0063410A">
        <w:rPr>
          <w:rFonts w:cs="MinionPro-Regular"/>
          <w:color w:val="000000"/>
          <w:sz w:val="20"/>
          <w:szCs w:val="20"/>
        </w:rPr>
        <w:t>mit Höhepunkt auch bei den Adoleszenten)</w:t>
      </w:r>
    </w:p>
    <w:p w:rsidR="0063410A" w:rsidRPr="0063410A" w:rsidRDefault="0063410A" w:rsidP="0063410A">
      <w:pPr>
        <w:autoSpaceDE w:val="0"/>
        <w:autoSpaceDN w:val="0"/>
        <w:adjustRightInd w:val="0"/>
        <w:spacing w:after="0" w:line="240" w:lineRule="auto"/>
        <w:rPr>
          <w:rFonts w:cs="MinionPro-Regular"/>
          <w:sz w:val="20"/>
          <w:szCs w:val="20"/>
        </w:rPr>
      </w:pPr>
      <w:r w:rsidRPr="0063410A">
        <w:rPr>
          <w:rFonts w:cs="MinionPro-Regular"/>
          <w:sz w:val="20"/>
          <w:szCs w:val="20"/>
        </w:rPr>
        <w:t>Es wurden weitere Studien mit dem gleichen oder ähnlichen Fragebogen gemacht, die im Großen und Ganzen diese Befunde stützen (</w:t>
      </w:r>
      <w:proofErr w:type="spellStart"/>
      <w:r w:rsidRPr="0063410A">
        <w:rPr>
          <w:rFonts w:cs="MinionPro-Regular"/>
          <w:sz w:val="20"/>
          <w:szCs w:val="20"/>
        </w:rPr>
        <w:t>Hyland</w:t>
      </w:r>
      <w:proofErr w:type="spellEnd"/>
      <w:r w:rsidRPr="0063410A">
        <w:rPr>
          <w:rFonts w:cs="MinionPro-Regular"/>
          <w:sz w:val="20"/>
          <w:szCs w:val="20"/>
        </w:rPr>
        <w:t xml:space="preserve"> u. </w:t>
      </w:r>
      <w:proofErr w:type="spellStart"/>
      <w:r w:rsidRPr="0063410A">
        <w:rPr>
          <w:rFonts w:cs="MinionPro-Regular"/>
          <w:sz w:val="20"/>
          <w:szCs w:val="20"/>
        </w:rPr>
        <w:t>Ackerman</w:t>
      </w:r>
      <w:proofErr w:type="spellEnd"/>
      <w:r w:rsidRPr="0063410A">
        <w:rPr>
          <w:rFonts w:cs="MinionPro-Regular"/>
          <w:sz w:val="20"/>
          <w:szCs w:val="20"/>
        </w:rPr>
        <w:t xml:space="preserve"> </w:t>
      </w:r>
      <w:r w:rsidRPr="0063410A">
        <w:rPr>
          <w:rFonts w:cs="MyriadPro-Regular"/>
          <w:sz w:val="20"/>
          <w:szCs w:val="20"/>
        </w:rPr>
        <w:t>1988</w:t>
      </w:r>
      <w:r w:rsidRPr="0063410A">
        <w:rPr>
          <w:rFonts w:cs="MinionPro-Regular"/>
          <w:sz w:val="20"/>
          <w:szCs w:val="20"/>
        </w:rPr>
        <w:t xml:space="preserve">; Webster </w:t>
      </w:r>
      <w:r w:rsidRPr="0063410A">
        <w:rPr>
          <w:rFonts w:cs="MyriadPro-Regular"/>
          <w:sz w:val="20"/>
          <w:szCs w:val="20"/>
        </w:rPr>
        <w:t>1997</w:t>
      </w:r>
      <w:r w:rsidRPr="0063410A">
        <w:rPr>
          <w:rFonts w:cs="MinionPro-Regular"/>
          <w:sz w:val="20"/>
          <w:szCs w:val="20"/>
        </w:rPr>
        <w:t xml:space="preserve">; Webster u. Gould </w:t>
      </w:r>
      <w:r w:rsidRPr="0063410A">
        <w:rPr>
          <w:rFonts w:cs="MyriadPro-Regular"/>
          <w:sz w:val="20"/>
          <w:szCs w:val="20"/>
        </w:rPr>
        <w:t>2007</w:t>
      </w:r>
      <w:r w:rsidRPr="0063410A">
        <w:rPr>
          <w:rFonts w:cs="MinionPro-Regular"/>
          <w:sz w:val="20"/>
          <w:szCs w:val="20"/>
        </w:rPr>
        <w:t>).</w:t>
      </w:r>
    </w:p>
    <w:p w:rsidR="0063410A" w:rsidRPr="0063410A" w:rsidRDefault="0063410A" w:rsidP="0063410A">
      <w:pPr>
        <w:autoSpaceDE w:val="0"/>
        <w:autoSpaceDN w:val="0"/>
        <w:adjustRightInd w:val="0"/>
        <w:spacing w:after="0" w:line="240" w:lineRule="auto"/>
        <w:rPr>
          <w:rFonts w:cs="MinionPro-Regular"/>
          <w:sz w:val="20"/>
          <w:szCs w:val="20"/>
        </w:rPr>
      </w:pPr>
      <w:r w:rsidRPr="0063410A">
        <w:rPr>
          <w:rFonts w:cs="MinionPro-Regular"/>
          <w:sz w:val="20"/>
          <w:szCs w:val="20"/>
        </w:rPr>
        <w:t xml:space="preserve">Kurz zusammengefasst, ergeben sich aus den theoretischen Annahmen und empirischen Befunden zu den Aufgaben und Funktionen des Erinnerns im Lebenslauf: </w:t>
      </w:r>
    </w:p>
    <w:p w:rsidR="0063410A" w:rsidRPr="0063410A" w:rsidRDefault="0063410A" w:rsidP="0063410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inionPro-Regular"/>
          <w:sz w:val="20"/>
          <w:szCs w:val="20"/>
        </w:rPr>
      </w:pPr>
      <w:r w:rsidRPr="0063410A">
        <w:rPr>
          <w:rFonts w:cs="MinionPro-Regular"/>
          <w:sz w:val="20"/>
          <w:szCs w:val="20"/>
        </w:rPr>
        <w:t>Jugendliche erinnern sich insbesondere, um ihr Selbstkonzept zu stärken.</w:t>
      </w:r>
    </w:p>
    <w:p w:rsidR="0063410A" w:rsidRPr="0063410A" w:rsidRDefault="0063410A" w:rsidP="0063410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inionPro-Regular"/>
          <w:sz w:val="20"/>
          <w:szCs w:val="20"/>
        </w:rPr>
      </w:pPr>
      <w:r w:rsidRPr="0063410A">
        <w:rPr>
          <w:rFonts w:cs="MinionPro-Regular"/>
          <w:sz w:val="20"/>
          <w:szCs w:val="20"/>
        </w:rPr>
        <w:t>Erwachsene erinnern sich insbesondere, um Probleme zu lösen.</w:t>
      </w:r>
    </w:p>
    <w:p w:rsidR="0063410A" w:rsidRPr="0063410A" w:rsidRDefault="0063410A" w:rsidP="0063410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inionPro-Regular"/>
          <w:sz w:val="20"/>
          <w:szCs w:val="20"/>
        </w:rPr>
      </w:pPr>
      <w:r w:rsidRPr="0063410A">
        <w:rPr>
          <w:rFonts w:cs="MinionPro-Regular"/>
          <w:sz w:val="20"/>
          <w:szCs w:val="20"/>
        </w:rPr>
        <w:t>Ältere Menschen erinnern sich insbesondere, um im Kommunikationskontakt zu bleiben.“</w:t>
      </w:r>
      <w:r>
        <w:rPr>
          <w:rFonts w:cs="MinionPro-Regular"/>
          <w:sz w:val="20"/>
          <w:szCs w:val="20"/>
        </w:rPr>
        <w:t xml:space="preserve"> (</w:t>
      </w:r>
      <w:proofErr w:type="spellStart"/>
      <w:r>
        <w:rPr>
          <w:rFonts w:cs="MinionPro-Regular"/>
          <w:sz w:val="20"/>
          <w:szCs w:val="20"/>
        </w:rPr>
        <w:t>Maercker</w:t>
      </w:r>
      <w:proofErr w:type="spellEnd"/>
      <w:r>
        <w:rPr>
          <w:rFonts w:cs="MinionPro-Regular"/>
          <w:sz w:val="20"/>
          <w:szCs w:val="20"/>
        </w:rPr>
        <w:t xml:space="preserve"> &amp; Forstmeier 2013, </w:t>
      </w:r>
      <w:r w:rsidR="00BF155F">
        <w:rPr>
          <w:rFonts w:cs="MinionPro-Regular"/>
          <w:sz w:val="20"/>
          <w:szCs w:val="20"/>
        </w:rPr>
        <w:t>S. 15 f.)</w:t>
      </w:r>
    </w:p>
    <w:p w:rsidR="0063410A" w:rsidRPr="0063410A" w:rsidRDefault="0063410A" w:rsidP="0063410A">
      <w:pPr>
        <w:autoSpaceDE w:val="0"/>
        <w:autoSpaceDN w:val="0"/>
        <w:adjustRightInd w:val="0"/>
        <w:spacing w:after="0" w:line="240" w:lineRule="auto"/>
        <w:rPr>
          <w:rFonts w:cs="MinionPro-Regular"/>
          <w:sz w:val="20"/>
          <w:szCs w:val="20"/>
        </w:rPr>
      </w:pPr>
    </w:p>
    <w:p w:rsidR="0063410A" w:rsidRPr="0063410A" w:rsidRDefault="0063410A" w:rsidP="0063410A">
      <w:pPr>
        <w:autoSpaceDE w:val="0"/>
        <w:autoSpaceDN w:val="0"/>
        <w:adjustRightInd w:val="0"/>
        <w:spacing w:after="0" w:line="240" w:lineRule="auto"/>
        <w:rPr>
          <w:rFonts w:cs="MinionPro-Regular"/>
          <w:b/>
        </w:rPr>
      </w:pPr>
      <w:r w:rsidRPr="0063410A">
        <w:rPr>
          <w:rFonts w:cs="MinionPro-Regular"/>
          <w:b/>
        </w:rPr>
        <w:t>Literatur:</w:t>
      </w:r>
    </w:p>
    <w:p w:rsidR="0063410A" w:rsidRPr="0063410A" w:rsidRDefault="0063410A" w:rsidP="0063410A">
      <w:pPr>
        <w:autoSpaceDE w:val="0"/>
        <w:autoSpaceDN w:val="0"/>
        <w:adjustRightInd w:val="0"/>
        <w:spacing w:after="0" w:line="240" w:lineRule="auto"/>
        <w:ind w:left="426" w:hanging="426"/>
        <w:rPr>
          <w:rFonts w:cs="MinionPro-Regular"/>
          <w:sz w:val="19"/>
          <w:szCs w:val="19"/>
        </w:rPr>
      </w:pPr>
      <w:r w:rsidRPr="004E4F3D">
        <w:rPr>
          <w:rFonts w:cs="MinionPro-Regular"/>
          <w:sz w:val="19"/>
          <w:szCs w:val="19"/>
          <w:lang w:val="en-US"/>
        </w:rPr>
        <w:t xml:space="preserve">Hyland, D. T., &amp; Ackerman, A. M. (1988). Reminiscence and autobiographical memory in the study of the personal past. </w:t>
      </w:r>
      <w:r w:rsidRPr="0063410A">
        <w:rPr>
          <w:rFonts w:cs="MinionPro-Regular"/>
          <w:sz w:val="19"/>
          <w:szCs w:val="19"/>
        </w:rPr>
        <w:t xml:space="preserve">Journals </w:t>
      </w:r>
      <w:proofErr w:type="spellStart"/>
      <w:r w:rsidRPr="0063410A">
        <w:rPr>
          <w:rFonts w:cs="MinionPro-Regular"/>
          <w:sz w:val="19"/>
          <w:szCs w:val="19"/>
        </w:rPr>
        <w:t>of</w:t>
      </w:r>
      <w:proofErr w:type="spellEnd"/>
      <w:r w:rsidRPr="0063410A">
        <w:rPr>
          <w:rFonts w:cs="MinionPro-Regular"/>
          <w:sz w:val="19"/>
          <w:szCs w:val="19"/>
        </w:rPr>
        <w:t xml:space="preserve"> </w:t>
      </w:r>
      <w:proofErr w:type="spellStart"/>
      <w:r w:rsidRPr="0063410A">
        <w:rPr>
          <w:rFonts w:cs="MinionPro-Regular"/>
          <w:sz w:val="19"/>
          <w:szCs w:val="19"/>
        </w:rPr>
        <w:t>Gerontology</w:t>
      </w:r>
      <w:proofErr w:type="spellEnd"/>
      <w:r w:rsidRPr="0063410A">
        <w:rPr>
          <w:rFonts w:cs="MinionPro-Regular"/>
          <w:sz w:val="19"/>
          <w:szCs w:val="19"/>
        </w:rPr>
        <w:t>, 43, 35–39.</w:t>
      </w:r>
    </w:p>
    <w:p w:rsidR="004E4F3D" w:rsidRDefault="004E4F3D" w:rsidP="0063410A">
      <w:pPr>
        <w:autoSpaceDE w:val="0"/>
        <w:autoSpaceDN w:val="0"/>
        <w:adjustRightInd w:val="0"/>
        <w:spacing w:after="0" w:line="240" w:lineRule="auto"/>
        <w:ind w:left="426" w:hanging="426"/>
        <w:rPr>
          <w:rFonts w:cs="MinionPro-Regular"/>
          <w:sz w:val="19"/>
          <w:szCs w:val="19"/>
          <w:lang w:val="en-US"/>
        </w:rPr>
      </w:pPr>
      <w:proofErr w:type="spellStart"/>
      <w:r w:rsidRPr="004E4F3D">
        <w:rPr>
          <w:rFonts w:cs="MinionPro-Regular"/>
          <w:sz w:val="19"/>
          <w:szCs w:val="19"/>
        </w:rPr>
        <w:t>Maercker</w:t>
      </w:r>
      <w:proofErr w:type="spellEnd"/>
      <w:r w:rsidRPr="004E4F3D">
        <w:rPr>
          <w:rFonts w:cs="MinionPro-Regular"/>
          <w:sz w:val="19"/>
          <w:szCs w:val="19"/>
        </w:rPr>
        <w:t xml:space="preserve">, Andreas; Forstmeier, Simon (2013): Der Lebensrückblick in Therapie und Beratung. </w:t>
      </w:r>
      <w:r w:rsidRPr="004E4F3D">
        <w:rPr>
          <w:rFonts w:cs="MinionPro-Regular"/>
          <w:sz w:val="19"/>
          <w:szCs w:val="19"/>
          <w:lang w:val="en-US"/>
        </w:rPr>
        <w:t>Berlin et al.: Springer</w:t>
      </w:r>
    </w:p>
    <w:p w:rsidR="0063410A" w:rsidRPr="00BF155F" w:rsidRDefault="0063410A" w:rsidP="0063410A">
      <w:pPr>
        <w:autoSpaceDE w:val="0"/>
        <w:autoSpaceDN w:val="0"/>
        <w:adjustRightInd w:val="0"/>
        <w:spacing w:after="0" w:line="240" w:lineRule="auto"/>
        <w:ind w:left="426" w:hanging="426"/>
        <w:rPr>
          <w:rFonts w:cs="MinionPro-Regular"/>
          <w:sz w:val="19"/>
          <w:szCs w:val="19"/>
          <w:lang w:val="en-US"/>
        </w:rPr>
      </w:pPr>
      <w:r w:rsidRPr="00BF155F">
        <w:rPr>
          <w:rFonts w:cs="MinionPro-Regular"/>
          <w:sz w:val="19"/>
          <w:szCs w:val="19"/>
          <w:lang w:val="en-US"/>
        </w:rPr>
        <w:t>Robitaille, Annie</w:t>
      </w:r>
      <w:r w:rsidR="00ED107F">
        <w:rPr>
          <w:rFonts w:cs="MinionPro-Regular"/>
          <w:sz w:val="19"/>
          <w:szCs w:val="19"/>
          <w:lang w:val="en-US"/>
        </w:rPr>
        <w:t>;</w:t>
      </w:r>
      <w:r w:rsidRPr="00BF155F">
        <w:rPr>
          <w:rFonts w:cs="MinionPro-Regular"/>
          <w:sz w:val="19"/>
          <w:szCs w:val="19"/>
          <w:lang w:val="en-US"/>
        </w:rPr>
        <w:t xml:space="preserve"> </w:t>
      </w:r>
      <w:proofErr w:type="spellStart"/>
      <w:r w:rsidRPr="00BF155F">
        <w:rPr>
          <w:rFonts w:cs="MinionPro-Regular"/>
          <w:sz w:val="19"/>
          <w:szCs w:val="19"/>
          <w:lang w:val="en-US"/>
        </w:rPr>
        <w:t>Cappeliez</w:t>
      </w:r>
      <w:proofErr w:type="spellEnd"/>
      <w:r w:rsidRPr="00BF155F">
        <w:rPr>
          <w:rFonts w:cs="MinionPro-Regular"/>
          <w:sz w:val="19"/>
          <w:szCs w:val="19"/>
          <w:lang w:val="en-US"/>
        </w:rPr>
        <w:t>, Philippe</w:t>
      </w:r>
      <w:r w:rsidR="00ED107F">
        <w:rPr>
          <w:rFonts w:cs="MinionPro-Regular"/>
          <w:sz w:val="19"/>
          <w:szCs w:val="19"/>
          <w:lang w:val="en-US"/>
        </w:rPr>
        <w:t>;</w:t>
      </w:r>
      <w:r w:rsidRPr="00BF155F">
        <w:rPr>
          <w:rFonts w:cs="MinionPro-Regular"/>
          <w:sz w:val="19"/>
          <w:szCs w:val="19"/>
          <w:lang w:val="en-US"/>
        </w:rPr>
        <w:t xml:space="preserve"> Coulombe, Daniel</w:t>
      </w:r>
      <w:r w:rsidR="00ED107F">
        <w:rPr>
          <w:rFonts w:cs="MinionPro-Regular"/>
          <w:sz w:val="19"/>
          <w:szCs w:val="19"/>
          <w:lang w:val="en-US"/>
        </w:rPr>
        <w:t>;</w:t>
      </w:r>
      <w:r w:rsidRPr="00BF155F">
        <w:rPr>
          <w:rFonts w:cs="MinionPro-Regular"/>
          <w:sz w:val="19"/>
          <w:szCs w:val="19"/>
          <w:lang w:val="en-US"/>
        </w:rPr>
        <w:t xml:space="preserve"> Webster, Jeffrey </w:t>
      </w:r>
      <w:proofErr w:type="gramStart"/>
      <w:r w:rsidRPr="00BF155F">
        <w:rPr>
          <w:rFonts w:cs="MinionPro-Regular"/>
          <w:sz w:val="19"/>
          <w:szCs w:val="19"/>
          <w:lang w:val="en-US"/>
        </w:rPr>
        <w:t>D.(</w:t>
      </w:r>
      <w:proofErr w:type="gramEnd"/>
      <w:r w:rsidRPr="00BF155F">
        <w:rPr>
          <w:rFonts w:cs="MinionPro-Regular"/>
          <w:sz w:val="19"/>
          <w:szCs w:val="19"/>
          <w:lang w:val="en-US"/>
        </w:rPr>
        <w:t>2010)</w:t>
      </w:r>
      <w:r w:rsidR="00ED107F">
        <w:rPr>
          <w:rFonts w:cs="MinionPro-Regular"/>
          <w:sz w:val="19"/>
          <w:szCs w:val="19"/>
          <w:lang w:val="en-US"/>
        </w:rPr>
        <w:t>:</w:t>
      </w:r>
      <w:r w:rsidRPr="00BF155F">
        <w:rPr>
          <w:rFonts w:cs="MinionPro-Regular"/>
          <w:sz w:val="19"/>
          <w:szCs w:val="19"/>
          <w:lang w:val="en-US"/>
        </w:rPr>
        <w:t xml:space="preserve"> Factorial structure and psychometric properties of the reminiscence functions scale, Aging &amp; Mental Health, 14: 2, 189</w:t>
      </w:r>
    </w:p>
    <w:p w:rsidR="0063410A" w:rsidRPr="004E4F3D" w:rsidRDefault="0063410A" w:rsidP="00ED107F">
      <w:pPr>
        <w:autoSpaceDE w:val="0"/>
        <w:autoSpaceDN w:val="0"/>
        <w:adjustRightInd w:val="0"/>
        <w:spacing w:after="0" w:line="240" w:lineRule="auto"/>
        <w:ind w:left="426" w:hanging="426"/>
        <w:rPr>
          <w:rFonts w:cs="MinionPro-Regular"/>
          <w:sz w:val="19"/>
          <w:szCs w:val="19"/>
          <w:lang w:val="en-US"/>
        </w:rPr>
      </w:pPr>
      <w:r w:rsidRPr="004E4F3D">
        <w:rPr>
          <w:rFonts w:cs="MinionPro-Regular"/>
          <w:sz w:val="19"/>
          <w:szCs w:val="19"/>
          <w:lang w:val="en-US"/>
        </w:rPr>
        <w:t xml:space="preserve">Webster, J. (1995). Adult age differences in </w:t>
      </w:r>
      <w:proofErr w:type="spellStart"/>
      <w:r w:rsidRPr="004E4F3D">
        <w:rPr>
          <w:rFonts w:cs="MinionPro-Regular"/>
          <w:sz w:val="19"/>
          <w:szCs w:val="19"/>
          <w:lang w:val="en-US"/>
        </w:rPr>
        <w:t>remininscence</w:t>
      </w:r>
      <w:proofErr w:type="spellEnd"/>
      <w:r w:rsidRPr="004E4F3D">
        <w:rPr>
          <w:rFonts w:cs="MinionPro-Regular"/>
          <w:sz w:val="19"/>
          <w:szCs w:val="19"/>
          <w:lang w:val="en-US"/>
        </w:rPr>
        <w:t xml:space="preserve"> functions. In B. K. Haight &amp; J. Webster (</w:t>
      </w:r>
      <w:proofErr w:type="spellStart"/>
      <w:r w:rsidRPr="004E4F3D">
        <w:rPr>
          <w:rFonts w:cs="MinionPro-Regular"/>
          <w:sz w:val="19"/>
          <w:szCs w:val="19"/>
          <w:lang w:val="en-US"/>
        </w:rPr>
        <w:t>Hrsg</w:t>
      </w:r>
      <w:proofErr w:type="spellEnd"/>
      <w:r w:rsidRPr="004E4F3D">
        <w:rPr>
          <w:rFonts w:cs="MinionPro-Regular"/>
          <w:sz w:val="19"/>
          <w:szCs w:val="19"/>
          <w:lang w:val="en-US"/>
        </w:rPr>
        <w:t>.), The art and science of reminiscing. (S. 89–102). Washington DC:</w:t>
      </w:r>
      <w:r w:rsidR="00ED107F">
        <w:rPr>
          <w:rFonts w:cs="MinionPro-Regular"/>
          <w:sz w:val="19"/>
          <w:szCs w:val="19"/>
          <w:lang w:val="en-US"/>
        </w:rPr>
        <w:t xml:space="preserve"> </w:t>
      </w:r>
      <w:bookmarkStart w:id="0" w:name="_GoBack"/>
      <w:bookmarkEnd w:id="0"/>
      <w:r w:rsidRPr="004E4F3D">
        <w:rPr>
          <w:rFonts w:cs="MinionPro-Regular"/>
          <w:sz w:val="19"/>
          <w:szCs w:val="19"/>
          <w:lang w:val="en-US"/>
        </w:rPr>
        <w:t>Taylor &amp; Francis.</w:t>
      </w:r>
    </w:p>
    <w:p w:rsidR="0063410A" w:rsidRPr="004E4F3D" w:rsidRDefault="0063410A" w:rsidP="0063410A">
      <w:pPr>
        <w:autoSpaceDE w:val="0"/>
        <w:autoSpaceDN w:val="0"/>
        <w:adjustRightInd w:val="0"/>
        <w:spacing w:after="0" w:line="240" w:lineRule="auto"/>
        <w:ind w:left="426" w:hanging="426"/>
        <w:rPr>
          <w:rFonts w:cs="MinionPro-Regular"/>
          <w:sz w:val="19"/>
          <w:szCs w:val="19"/>
          <w:lang w:val="en-US"/>
        </w:rPr>
      </w:pPr>
      <w:r w:rsidRPr="004E4F3D">
        <w:rPr>
          <w:rFonts w:cs="MinionPro-Regular"/>
          <w:sz w:val="19"/>
          <w:szCs w:val="19"/>
          <w:lang w:val="en-US"/>
        </w:rPr>
        <w:t>Webster, J. D. (1997). The reminiscence functions scale: A replication. International Journal of Aging &amp; Human Development, 44, 137–148.</w:t>
      </w:r>
    </w:p>
    <w:p w:rsidR="0063410A" w:rsidRPr="0063410A" w:rsidRDefault="0063410A" w:rsidP="0063410A">
      <w:pPr>
        <w:autoSpaceDE w:val="0"/>
        <w:autoSpaceDN w:val="0"/>
        <w:adjustRightInd w:val="0"/>
        <w:spacing w:after="0" w:line="240" w:lineRule="auto"/>
        <w:ind w:left="426" w:hanging="426"/>
        <w:rPr>
          <w:rFonts w:cs="MinionPro-Regular"/>
          <w:sz w:val="19"/>
          <w:szCs w:val="19"/>
        </w:rPr>
      </w:pPr>
      <w:r w:rsidRPr="004E4F3D">
        <w:rPr>
          <w:rFonts w:cs="MinionPro-Regular"/>
          <w:sz w:val="19"/>
          <w:szCs w:val="19"/>
          <w:lang w:val="en-US"/>
        </w:rPr>
        <w:t xml:space="preserve">Webster, J. D., &amp; Gould, O. (2007). Reminiscence and vivid personal memories across adulthood. </w:t>
      </w:r>
      <w:r w:rsidRPr="0063410A">
        <w:rPr>
          <w:rFonts w:cs="MinionPro-Regular"/>
          <w:sz w:val="19"/>
          <w:szCs w:val="19"/>
        </w:rPr>
        <w:t xml:space="preserve">International Journal </w:t>
      </w:r>
      <w:proofErr w:type="spellStart"/>
      <w:r w:rsidRPr="0063410A">
        <w:rPr>
          <w:rFonts w:cs="MinionPro-Regular"/>
          <w:sz w:val="19"/>
          <w:szCs w:val="19"/>
        </w:rPr>
        <w:t>of</w:t>
      </w:r>
      <w:proofErr w:type="spellEnd"/>
      <w:r w:rsidRPr="0063410A">
        <w:rPr>
          <w:rFonts w:cs="MinionPro-Regular"/>
          <w:sz w:val="19"/>
          <w:szCs w:val="19"/>
        </w:rPr>
        <w:t xml:space="preserve"> </w:t>
      </w:r>
      <w:proofErr w:type="spellStart"/>
      <w:r w:rsidRPr="0063410A">
        <w:rPr>
          <w:rFonts w:cs="MinionPro-Regular"/>
          <w:sz w:val="19"/>
          <w:szCs w:val="19"/>
        </w:rPr>
        <w:t>Aging</w:t>
      </w:r>
      <w:proofErr w:type="spellEnd"/>
      <w:r w:rsidRPr="0063410A">
        <w:rPr>
          <w:rFonts w:cs="MinionPro-Regular"/>
          <w:sz w:val="19"/>
          <w:szCs w:val="19"/>
        </w:rPr>
        <w:t xml:space="preserve"> &amp; Human Development, 64, 149–170.</w:t>
      </w:r>
    </w:p>
    <w:sectPr w:rsidR="0063410A" w:rsidRPr="0063410A" w:rsidSect="0063410A"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6D00"/>
    <w:multiLevelType w:val="hybridMultilevel"/>
    <w:tmpl w:val="F2F07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72FE"/>
    <w:multiLevelType w:val="hybridMultilevel"/>
    <w:tmpl w:val="A8347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6720B"/>
    <w:multiLevelType w:val="hybridMultilevel"/>
    <w:tmpl w:val="B79A1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BA"/>
    <w:rsid w:val="00012162"/>
    <w:rsid w:val="00095C17"/>
    <w:rsid w:val="00173BC1"/>
    <w:rsid w:val="00194C61"/>
    <w:rsid w:val="001E09B3"/>
    <w:rsid w:val="001E4467"/>
    <w:rsid w:val="001E6157"/>
    <w:rsid w:val="00271FA4"/>
    <w:rsid w:val="00301B4B"/>
    <w:rsid w:val="00430450"/>
    <w:rsid w:val="004354D5"/>
    <w:rsid w:val="00443F11"/>
    <w:rsid w:val="00445787"/>
    <w:rsid w:val="00450F9C"/>
    <w:rsid w:val="004E4F3D"/>
    <w:rsid w:val="005F1B00"/>
    <w:rsid w:val="005F6299"/>
    <w:rsid w:val="00627D3B"/>
    <w:rsid w:val="0063410A"/>
    <w:rsid w:val="0066675E"/>
    <w:rsid w:val="00687D66"/>
    <w:rsid w:val="007E5183"/>
    <w:rsid w:val="00875921"/>
    <w:rsid w:val="00876904"/>
    <w:rsid w:val="00980102"/>
    <w:rsid w:val="009A1B5E"/>
    <w:rsid w:val="009D1F0F"/>
    <w:rsid w:val="009F5659"/>
    <w:rsid w:val="00A72276"/>
    <w:rsid w:val="00A921C9"/>
    <w:rsid w:val="00AC5793"/>
    <w:rsid w:val="00B03210"/>
    <w:rsid w:val="00BF155F"/>
    <w:rsid w:val="00C9006E"/>
    <w:rsid w:val="00C91B18"/>
    <w:rsid w:val="00DA1EBA"/>
    <w:rsid w:val="00DF0035"/>
    <w:rsid w:val="00DF3CC6"/>
    <w:rsid w:val="00E54B96"/>
    <w:rsid w:val="00ED107F"/>
    <w:rsid w:val="00F357F0"/>
    <w:rsid w:val="00F55087"/>
    <w:rsid w:val="00FA1C9E"/>
    <w:rsid w:val="00F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1C54"/>
  <w15:chartTrackingRefBased/>
  <w15:docId w15:val="{8C1344E0-E38D-40A4-89E7-EEF4F785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69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1EB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1EBA"/>
  </w:style>
  <w:style w:type="paragraph" w:styleId="Listenabsatz">
    <w:name w:val="List Paragraph"/>
    <w:basedOn w:val="Standard"/>
    <w:uiPriority w:val="34"/>
    <w:qFormat/>
    <w:rsid w:val="0063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Muths</dc:creator>
  <cp:keywords/>
  <dc:description/>
  <cp:lastModifiedBy>Sabine Muths</cp:lastModifiedBy>
  <cp:revision>7</cp:revision>
  <dcterms:created xsi:type="dcterms:W3CDTF">2018-10-22T10:05:00Z</dcterms:created>
  <dcterms:modified xsi:type="dcterms:W3CDTF">2018-10-26T06:44:00Z</dcterms:modified>
</cp:coreProperties>
</file>